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657D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01.2019Г. №3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367BC2">
        <w:rPr>
          <w:rFonts w:ascii="Arial" w:hAnsi="Arial" w:cs="Arial"/>
          <w:b/>
          <w:sz w:val="32"/>
          <w:szCs w:val="32"/>
        </w:rPr>
        <w:t xml:space="preserve">УТВЕРЖДЕНИИ ПОЛОЖЕНИЯ ПО </w:t>
      </w:r>
      <w:r>
        <w:rPr>
          <w:rFonts w:ascii="Arial" w:hAnsi="Arial" w:cs="Arial"/>
          <w:b/>
          <w:sz w:val="32"/>
          <w:szCs w:val="32"/>
        </w:rPr>
        <w:t xml:space="preserve">ОПЛАТЕ ТРУДА </w:t>
      </w:r>
      <w:r w:rsidR="00367BC2">
        <w:rPr>
          <w:rFonts w:ascii="Arial" w:hAnsi="Arial" w:cs="Arial"/>
          <w:b/>
          <w:sz w:val="32"/>
          <w:szCs w:val="32"/>
        </w:rPr>
        <w:t>Р</w:t>
      </w:r>
      <w:r w:rsidR="00367BC2">
        <w:rPr>
          <w:rFonts w:ascii="Arial" w:hAnsi="Arial" w:cs="Arial"/>
          <w:b/>
          <w:sz w:val="32"/>
          <w:szCs w:val="32"/>
        </w:rPr>
        <w:t>А</w:t>
      </w:r>
      <w:r w:rsidR="00367BC2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367BC2">
        <w:rPr>
          <w:rFonts w:ascii="Arial" w:hAnsi="Arial" w:cs="Arial"/>
          <w:b/>
          <w:sz w:val="32"/>
          <w:szCs w:val="32"/>
        </w:rPr>
        <w:t>Ю</w:t>
      </w:r>
      <w:r w:rsidR="00367BC2">
        <w:rPr>
          <w:rFonts w:ascii="Arial" w:hAnsi="Arial" w:cs="Arial"/>
          <w:b/>
          <w:sz w:val="32"/>
          <w:szCs w:val="32"/>
        </w:rPr>
        <w:t>ЩИХСЯ ДОЛЖНОСТЯМИ МУНИЦИПАЛЬТНОЙ СЛУЖБЫ, ВСПОМОГАТЕЛЬНОГО ПЕРСОНАЛА (РАБОЧИХ) АДМ</w:t>
      </w:r>
      <w:r w:rsidR="00367BC2">
        <w:rPr>
          <w:rFonts w:ascii="Arial" w:hAnsi="Arial" w:cs="Arial"/>
          <w:b/>
          <w:sz w:val="32"/>
          <w:szCs w:val="32"/>
        </w:rPr>
        <w:t>И</w:t>
      </w:r>
      <w:r w:rsidR="00367BC2">
        <w:rPr>
          <w:rFonts w:ascii="Arial" w:hAnsi="Arial" w:cs="Arial"/>
          <w:b/>
          <w:sz w:val="32"/>
          <w:szCs w:val="32"/>
        </w:rPr>
        <w:t xml:space="preserve">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F05A7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BC">
        <w:rPr>
          <w:rFonts w:ascii="Arial" w:hAnsi="Arial" w:cs="Arial"/>
          <w:sz w:val="24"/>
          <w:szCs w:val="24"/>
        </w:rPr>
        <w:t xml:space="preserve">В </w:t>
      </w:r>
      <w:r w:rsidR="00367BC2">
        <w:rPr>
          <w:rFonts w:ascii="Arial" w:hAnsi="Arial" w:cs="Arial"/>
          <w:sz w:val="24"/>
          <w:szCs w:val="24"/>
        </w:rPr>
        <w:t xml:space="preserve">целях </w:t>
      </w:r>
      <w:r w:rsidR="00367BC2" w:rsidRPr="00367BC2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и вспомогательного перс</w:t>
      </w:r>
      <w:r w:rsidR="00367BC2" w:rsidRPr="00367BC2">
        <w:rPr>
          <w:rFonts w:ascii="Arial" w:hAnsi="Arial" w:cs="Arial"/>
          <w:sz w:val="24"/>
          <w:szCs w:val="24"/>
        </w:rPr>
        <w:t>о</w:t>
      </w:r>
      <w:r w:rsidR="00367BC2" w:rsidRPr="00367BC2">
        <w:rPr>
          <w:rFonts w:ascii="Arial" w:hAnsi="Arial" w:cs="Arial"/>
          <w:sz w:val="24"/>
          <w:szCs w:val="24"/>
        </w:rPr>
        <w:t>нала (рабочих) администрации Нижнезаимского  муниципального образования, в соответствии со ст. 133, 135, 144  ТК РФ, Федеральным законом № 376-ФЗ от 14.12.2015г. «О внесении изменения в статью 1 Федерального закона «О мин</w:t>
      </w:r>
      <w:r w:rsidR="00367BC2" w:rsidRPr="00367BC2">
        <w:rPr>
          <w:rFonts w:ascii="Arial" w:hAnsi="Arial" w:cs="Arial"/>
          <w:sz w:val="24"/>
          <w:szCs w:val="24"/>
        </w:rPr>
        <w:t>и</w:t>
      </w:r>
      <w:r w:rsidR="00367BC2" w:rsidRPr="00367BC2">
        <w:rPr>
          <w:rFonts w:ascii="Arial" w:hAnsi="Arial" w:cs="Arial"/>
          <w:sz w:val="24"/>
          <w:szCs w:val="24"/>
        </w:rPr>
        <w:t>мальном размере платы труда», Постановления Конституционного Суда РФ № 38-П от 07.12.2017 года, руководствуясь ст.ст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. 23,46 </w:t>
      </w:r>
      <w:r w:rsidR="0050152C" w:rsidRPr="00367BC2">
        <w:rPr>
          <w:rFonts w:ascii="Arial" w:hAnsi="Arial" w:cs="Arial"/>
          <w:sz w:val="24"/>
          <w:szCs w:val="24"/>
        </w:rPr>
        <w:t>Устава Нижнезаимского муниц</w:t>
      </w:r>
      <w:r w:rsidR="0050152C" w:rsidRPr="00367BC2">
        <w:rPr>
          <w:rFonts w:ascii="Arial" w:hAnsi="Arial" w:cs="Arial"/>
          <w:sz w:val="24"/>
          <w:szCs w:val="24"/>
        </w:rPr>
        <w:t>и</w:t>
      </w:r>
      <w:r w:rsidR="0050152C" w:rsidRPr="00367BC2">
        <w:rPr>
          <w:rFonts w:ascii="Arial" w:hAnsi="Arial" w:cs="Arial"/>
          <w:sz w:val="24"/>
          <w:szCs w:val="24"/>
        </w:rPr>
        <w:t>пального образования, администрация Нижнезаимского</w:t>
      </w:r>
      <w:r w:rsidR="0050152C" w:rsidRPr="006C38ED">
        <w:rPr>
          <w:rFonts w:ascii="Arial" w:hAnsi="Arial" w:cs="Arial"/>
          <w:sz w:val="24"/>
          <w:szCs w:val="24"/>
        </w:rPr>
        <w:t xml:space="preserve">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</w:t>
      </w:r>
      <w:r w:rsidR="006C38ED">
        <w:rPr>
          <w:rFonts w:ascii="Arial" w:hAnsi="Arial" w:cs="Arial"/>
          <w:sz w:val="24"/>
          <w:szCs w:val="24"/>
        </w:rPr>
        <w:t>о</w:t>
      </w:r>
      <w:r w:rsidR="006C38ED">
        <w:rPr>
          <w:rFonts w:ascii="Arial" w:hAnsi="Arial" w:cs="Arial"/>
          <w:sz w:val="24"/>
          <w:szCs w:val="24"/>
        </w:rPr>
        <w:t>вания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7BC2" w:rsidRPr="00367BC2" w:rsidRDefault="00E55A75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1.</w:t>
      </w:r>
      <w:r w:rsidR="006C38ED" w:rsidRPr="00367BC2">
        <w:rPr>
          <w:b w:val="0"/>
          <w:sz w:val="24"/>
          <w:szCs w:val="24"/>
        </w:rPr>
        <w:t xml:space="preserve"> Утвердить</w:t>
      </w:r>
      <w:r w:rsidR="0050152C" w:rsidRPr="00367BC2">
        <w:rPr>
          <w:b w:val="0"/>
          <w:sz w:val="24"/>
          <w:szCs w:val="24"/>
        </w:rPr>
        <w:t xml:space="preserve"> </w:t>
      </w:r>
      <w:r w:rsidR="006C38ED" w:rsidRPr="00367BC2">
        <w:rPr>
          <w:b w:val="0"/>
          <w:spacing w:val="-5"/>
          <w:sz w:val="24"/>
          <w:szCs w:val="24"/>
        </w:rPr>
        <w:t xml:space="preserve">положение  </w:t>
      </w:r>
      <w:r w:rsidR="006C38ED" w:rsidRPr="00367BC2">
        <w:rPr>
          <w:b w:val="0"/>
          <w:sz w:val="24"/>
          <w:szCs w:val="24"/>
        </w:rPr>
        <w:t xml:space="preserve">об оплате труда </w:t>
      </w:r>
      <w:r w:rsidR="00367BC2" w:rsidRPr="00367BC2">
        <w:rPr>
          <w:b w:val="0"/>
          <w:sz w:val="24"/>
          <w:szCs w:val="24"/>
        </w:rPr>
        <w:t>работников, замещающих должн</w:t>
      </w:r>
      <w:r w:rsidR="00367BC2" w:rsidRPr="00367BC2">
        <w:rPr>
          <w:b w:val="0"/>
          <w:sz w:val="24"/>
          <w:szCs w:val="24"/>
        </w:rPr>
        <w:t>о</w:t>
      </w:r>
      <w:r w:rsidR="00367BC2" w:rsidRPr="00367BC2">
        <w:rPr>
          <w:b w:val="0"/>
          <w:sz w:val="24"/>
          <w:szCs w:val="24"/>
        </w:rPr>
        <w:t>сти, не являющиеся должностями муниципальной службы, и вспомогательного персонала (рабочих) администрации  Нижнезаимского  муниципального образов</w:t>
      </w:r>
      <w:r w:rsidR="00367BC2" w:rsidRPr="00367BC2">
        <w:rPr>
          <w:b w:val="0"/>
          <w:sz w:val="24"/>
          <w:szCs w:val="24"/>
        </w:rPr>
        <w:t>а</w:t>
      </w:r>
      <w:r w:rsidR="00367BC2" w:rsidRPr="00367BC2">
        <w:rPr>
          <w:b w:val="0"/>
          <w:sz w:val="24"/>
          <w:szCs w:val="24"/>
        </w:rPr>
        <w:t>ния (приложение</w:t>
      </w:r>
      <w:proofErr w:type="gramStart"/>
      <w:r w:rsidR="00367BC2" w:rsidRPr="00367BC2">
        <w:rPr>
          <w:b w:val="0"/>
          <w:sz w:val="24"/>
          <w:szCs w:val="24"/>
        </w:rPr>
        <w:t>1</w:t>
      </w:r>
      <w:proofErr w:type="gramEnd"/>
      <w:r w:rsidR="00367BC2" w:rsidRPr="00367BC2">
        <w:rPr>
          <w:b w:val="0"/>
          <w:sz w:val="24"/>
          <w:szCs w:val="24"/>
        </w:rPr>
        <w:t>).</w:t>
      </w:r>
    </w:p>
    <w:p w:rsidR="00367BC2" w:rsidRPr="00367BC2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2.Финансирование работников, замещающих должности, не являющиеся должностями муниципальной службы и вспомогательного персонала (рабочих), осуществлять в пределах средств, предусмотренных в бюджете Нижнезаимского  муниципального образования на соответствующий финансовый год.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3.Признать утратившими силу постановление  администрации Нижнезаи</w:t>
      </w:r>
      <w:r w:rsidRPr="00367BC2">
        <w:rPr>
          <w:rFonts w:ascii="Arial" w:hAnsi="Arial" w:cs="Arial"/>
          <w:sz w:val="24"/>
          <w:szCs w:val="24"/>
        </w:rPr>
        <w:t>м</w:t>
      </w:r>
      <w:r w:rsidRPr="00367BC2">
        <w:rPr>
          <w:rFonts w:ascii="Arial" w:hAnsi="Arial" w:cs="Arial"/>
          <w:sz w:val="24"/>
          <w:szCs w:val="24"/>
        </w:rPr>
        <w:t>ского  м</w:t>
      </w:r>
      <w:r w:rsidR="009657DE">
        <w:rPr>
          <w:rFonts w:ascii="Arial" w:hAnsi="Arial" w:cs="Arial"/>
          <w:sz w:val="24"/>
          <w:szCs w:val="24"/>
        </w:rPr>
        <w:t>униципального образования от  03.05.2018г. № 19</w:t>
      </w:r>
      <w:r w:rsidRPr="00367BC2">
        <w:rPr>
          <w:rFonts w:ascii="Arial" w:hAnsi="Arial" w:cs="Arial"/>
          <w:sz w:val="24"/>
          <w:szCs w:val="24"/>
        </w:rPr>
        <w:t xml:space="preserve"> «Об утверждении П</w:t>
      </w:r>
      <w:r w:rsidRPr="00367BC2">
        <w:rPr>
          <w:rFonts w:ascii="Arial" w:hAnsi="Arial" w:cs="Arial"/>
          <w:sz w:val="24"/>
          <w:szCs w:val="24"/>
        </w:rPr>
        <w:t>о</w:t>
      </w:r>
      <w:r w:rsidRPr="00367BC2">
        <w:rPr>
          <w:rFonts w:ascii="Arial" w:hAnsi="Arial" w:cs="Arial"/>
          <w:sz w:val="24"/>
          <w:szCs w:val="24"/>
        </w:rPr>
        <w:t xml:space="preserve">ложения об оплате  труда  работников, замещающих должности, не являющиеся должностями </w:t>
      </w:r>
      <w:r w:rsidRPr="00367BC2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367BC2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 Нижнезаимского  муниципального образования». </w:t>
      </w:r>
    </w:p>
    <w:p w:rsidR="00367BC2" w:rsidRPr="00367BC2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4.Настоящее постановление вступает в силу с момента подписания и ра</w:t>
      </w:r>
      <w:r w:rsidRPr="00367BC2">
        <w:rPr>
          <w:snapToGrid w:val="0"/>
          <w:sz w:val="24"/>
          <w:szCs w:val="24"/>
        </w:rPr>
        <w:t>с</w:t>
      </w:r>
      <w:r w:rsidRPr="00367BC2">
        <w:rPr>
          <w:snapToGrid w:val="0"/>
          <w:sz w:val="24"/>
          <w:szCs w:val="24"/>
        </w:rPr>
        <w:t>пространяется н</w:t>
      </w:r>
      <w:r w:rsidR="00CA3589">
        <w:rPr>
          <w:snapToGrid w:val="0"/>
          <w:sz w:val="24"/>
          <w:szCs w:val="24"/>
        </w:rPr>
        <w:t>а правоотношения, возникшие с 09</w:t>
      </w:r>
      <w:r w:rsidRPr="00367BC2">
        <w:rPr>
          <w:snapToGrid w:val="0"/>
          <w:sz w:val="24"/>
          <w:szCs w:val="24"/>
        </w:rPr>
        <w:t>.05.</w:t>
      </w:r>
      <w:r w:rsidR="00CA3589">
        <w:rPr>
          <w:sz w:val="24"/>
          <w:szCs w:val="24"/>
        </w:rPr>
        <w:t>2019</w:t>
      </w:r>
      <w:r w:rsidRPr="00367BC2">
        <w:rPr>
          <w:sz w:val="24"/>
          <w:szCs w:val="24"/>
        </w:rPr>
        <w:t>года.</w:t>
      </w:r>
    </w:p>
    <w:p w:rsidR="00367BC2" w:rsidRPr="00367BC2" w:rsidRDefault="00367BC2" w:rsidP="00367BC2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z w:val="24"/>
          <w:szCs w:val="24"/>
        </w:rPr>
        <w:t>5.Опубликовать настоящее постановление в бюллетене нормативных пр</w:t>
      </w:r>
      <w:r w:rsidRPr="00367BC2">
        <w:rPr>
          <w:sz w:val="24"/>
          <w:szCs w:val="24"/>
        </w:rPr>
        <w:t>а</w:t>
      </w:r>
      <w:r w:rsidRPr="00367BC2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367BC2">
        <w:rPr>
          <w:sz w:val="24"/>
          <w:szCs w:val="24"/>
        </w:rPr>
        <w:t>т</w:t>
      </w:r>
      <w:r w:rsidRPr="00367BC2">
        <w:rPr>
          <w:sz w:val="24"/>
          <w:szCs w:val="24"/>
        </w:rPr>
        <w:t>ник».</w:t>
      </w:r>
    </w:p>
    <w:p w:rsidR="00367BC2" w:rsidRPr="00367BC2" w:rsidRDefault="00367BC2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6.</w:t>
      </w:r>
      <w:proofErr w:type="gramStart"/>
      <w:r w:rsidRPr="00367B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BC2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367BC2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</w:t>
      </w:r>
      <w:r w:rsidR="00367BC2">
        <w:rPr>
          <w:rFonts w:ascii="Courier New" w:hAnsi="Courier New" w:cs="Courier New"/>
        </w:rPr>
        <w:t>ением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CA3589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09.01.2019</w:t>
      </w:r>
      <w:r w:rsidR="00754163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3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ТРУДА </w:t>
      </w:r>
      <w:r w:rsidR="00367BC2">
        <w:rPr>
          <w:rFonts w:ascii="Arial" w:hAnsi="Arial" w:cs="Arial"/>
          <w:b/>
          <w:sz w:val="30"/>
          <w:szCs w:val="32"/>
        </w:rPr>
        <w:t>РАБОТНИКОВ, ЗАМЕЩАЮЩИХ ДОЛ</w:t>
      </w:r>
      <w:r w:rsidR="00367BC2">
        <w:rPr>
          <w:rFonts w:ascii="Arial" w:hAnsi="Arial" w:cs="Arial"/>
          <w:b/>
          <w:sz w:val="30"/>
          <w:szCs w:val="32"/>
        </w:rPr>
        <w:t>Ж</w:t>
      </w:r>
      <w:r w:rsidR="00367BC2">
        <w:rPr>
          <w:rFonts w:ascii="Arial" w:hAnsi="Arial" w:cs="Arial"/>
          <w:b/>
          <w:sz w:val="30"/>
          <w:szCs w:val="32"/>
        </w:rPr>
        <w:t>НОСТИ</w:t>
      </w:r>
      <w:r w:rsidR="00E00551">
        <w:rPr>
          <w:rFonts w:ascii="Arial" w:hAnsi="Arial" w:cs="Arial"/>
          <w:b/>
          <w:sz w:val="30"/>
          <w:szCs w:val="32"/>
        </w:rPr>
        <w:t>, НЕ ЯВЛЯЮЩИЕСЯ ДОЛЖНОСТЯМИ МУНИЦИПАЛ</w:t>
      </w:r>
      <w:r w:rsidR="00E00551">
        <w:rPr>
          <w:rFonts w:ascii="Arial" w:hAnsi="Arial" w:cs="Arial"/>
          <w:b/>
          <w:sz w:val="30"/>
          <w:szCs w:val="32"/>
        </w:rPr>
        <w:t>Ь</w:t>
      </w:r>
      <w:r w:rsidR="00E00551">
        <w:rPr>
          <w:rFonts w:ascii="Arial" w:hAnsi="Arial" w:cs="Arial"/>
          <w:b/>
          <w:sz w:val="30"/>
          <w:szCs w:val="32"/>
        </w:rPr>
        <w:t>НОЙ СЛУЖБЫ, И ВСПОМОГАТЕЛЬНОГО ПЕРСОНАЛА (РАБ</w:t>
      </w:r>
      <w:r w:rsidR="00E00551">
        <w:rPr>
          <w:rFonts w:ascii="Arial" w:hAnsi="Arial" w:cs="Arial"/>
          <w:b/>
          <w:sz w:val="30"/>
          <w:szCs w:val="32"/>
        </w:rPr>
        <w:t>О</w:t>
      </w:r>
      <w:r w:rsidR="00E00551">
        <w:rPr>
          <w:rFonts w:ascii="Arial" w:hAnsi="Arial" w:cs="Arial"/>
          <w:b/>
          <w:sz w:val="30"/>
          <w:szCs w:val="32"/>
        </w:rPr>
        <w:t>ЧИХ)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E00551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</w:t>
      </w:r>
      <w:proofErr w:type="gramStart"/>
      <w:r>
        <w:rPr>
          <w:rFonts w:ascii="Arial" w:hAnsi="Arial" w:cs="Arial"/>
          <w:b/>
          <w:sz w:val="30"/>
          <w:szCs w:val="32"/>
        </w:rPr>
        <w:t>1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F05A71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0551" w:rsidRPr="00F05A71">
        <w:rPr>
          <w:rFonts w:ascii="Arial" w:hAnsi="Arial" w:cs="Arial"/>
          <w:sz w:val="24"/>
          <w:szCs w:val="24"/>
        </w:rPr>
        <w:t xml:space="preserve">1. </w:t>
      </w:r>
      <w:r w:rsidR="003864AE" w:rsidRPr="00F05A71">
        <w:rPr>
          <w:rFonts w:ascii="Arial" w:hAnsi="Arial" w:cs="Arial"/>
          <w:sz w:val="24"/>
          <w:szCs w:val="24"/>
        </w:rPr>
        <w:t xml:space="preserve">Настоящее Положение </w:t>
      </w:r>
      <w:r w:rsidR="00E00551" w:rsidRPr="00F05A71">
        <w:rPr>
          <w:rFonts w:ascii="Arial" w:hAnsi="Arial" w:cs="Arial"/>
          <w:sz w:val="24"/>
          <w:szCs w:val="24"/>
        </w:rPr>
        <w:t>устанавливает оплату труда и порядок формир</w:t>
      </w:r>
      <w:r w:rsidR="00E00551" w:rsidRPr="00F05A71">
        <w:rPr>
          <w:rFonts w:ascii="Arial" w:hAnsi="Arial" w:cs="Arial"/>
          <w:sz w:val="24"/>
          <w:szCs w:val="24"/>
        </w:rPr>
        <w:t>о</w:t>
      </w:r>
      <w:r w:rsidR="00E00551" w:rsidRPr="00F05A71">
        <w:rPr>
          <w:rFonts w:ascii="Arial" w:hAnsi="Arial" w:cs="Arial"/>
          <w:sz w:val="24"/>
          <w:szCs w:val="24"/>
        </w:rPr>
        <w:t>вания фонда оплаты труда по оплате труда работников, замещающих должн</w:t>
      </w:r>
      <w:r w:rsidR="00E00551" w:rsidRPr="00F05A71">
        <w:rPr>
          <w:rFonts w:ascii="Arial" w:hAnsi="Arial" w:cs="Arial"/>
          <w:sz w:val="24"/>
          <w:szCs w:val="24"/>
        </w:rPr>
        <w:t>о</w:t>
      </w:r>
      <w:r w:rsidR="00E00551" w:rsidRPr="00F05A71">
        <w:rPr>
          <w:rFonts w:ascii="Arial" w:hAnsi="Arial" w:cs="Arial"/>
          <w:sz w:val="24"/>
          <w:szCs w:val="24"/>
        </w:rPr>
        <w:t xml:space="preserve">сти, не являющиеся должностями муниципальной службы, вспомогательного персонала (рабочих) администрации </w:t>
      </w:r>
      <w:r w:rsidR="003864AE" w:rsidRPr="00F05A71">
        <w:rPr>
          <w:rFonts w:ascii="Arial" w:eastAsia="Times New Roman" w:hAnsi="Arial" w:cs="Arial"/>
          <w:sz w:val="24"/>
          <w:szCs w:val="24"/>
        </w:rPr>
        <w:t xml:space="preserve">Нижнезаимского сельского поселения на 2018 год  </w:t>
      </w:r>
    </w:p>
    <w:p w:rsidR="003864AE" w:rsidRPr="00F05A71" w:rsidRDefault="00FB6184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         </w:t>
      </w:r>
      <w:r w:rsidR="003864AE" w:rsidRPr="00F05A71">
        <w:rPr>
          <w:rFonts w:ascii="Arial" w:hAnsi="Arial" w:cs="Arial"/>
          <w:sz w:val="24"/>
          <w:szCs w:val="24"/>
        </w:rPr>
        <w:t xml:space="preserve">2. </w:t>
      </w:r>
      <w:r w:rsidR="00E00551" w:rsidRPr="00F05A71">
        <w:rPr>
          <w:rFonts w:ascii="Arial" w:hAnsi="Arial" w:cs="Arial"/>
          <w:sz w:val="24"/>
          <w:szCs w:val="24"/>
        </w:rPr>
        <w:t>Под работниками,</w:t>
      </w:r>
      <w:r w:rsidR="003864AE" w:rsidRPr="00F05A71">
        <w:rPr>
          <w:rFonts w:ascii="Arial" w:hAnsi="Arial" w:cs="Arial"/>
          <w:sz w:val="24"/>
          <w:szCs w:val="24"/>
        </w:rPr>
        <w:t xml:space="preserve"> </w:t>
      </w:r>
      <w:r w:rsidR="00E00551" w:rsidRPr="00F05A71">
        <w:rPr>
          <w:rFonts w:ascii="Arial" w:hAnsi="Arial" w:cs="Arial"/>
          <w:sz w:val="24"/>
          <w:szCs w:val="24"/>
        </w:rPr>
        <w:t>замещающими должности, которые не являются дол</w:t>
      </w:r>
      <w:r w:rsidR="00E00551" w:rsidRPr="00F05A71">
        <w:rPr>
          <w:rFonts w:ascii="Arial" w:hAnsi="Arial" w:cs="Arial"/>
          <w:sz w:val="24"/>
          <w:szCs w:val="24"/>
        </w:rPr>
        <w:t>ж</w:t>
      </w:r>
      <w:r w:rsidR="00E00551" w:rsidRPr="00F05A71">
        <w:rPr>
          <w:rFonts w:ascii="Arial" w:hAnsi="Arial" w:cs="Arial"/>
          <w:sz w:val="24"/>
          <w:szCs w:val="24"/>
        </w:rPr>
        <w:t>ностями муниципальной службы, в целях настоящего Положения понимаются р</w:t>
      </w:r>
      <w:r w:rsidR="00E00551" w:rsidRPr="00F05A71">
        <w:rPr>
          <w:rFonts w:ascii="Arial" w:hAnsi="Arial" w:cs="Arial"/>
          <w:sz w:val="24"/>
          <w:szCs w:val="24"/>
        </w:rPr>
        <w:t>а</w:t>
      </w:r>
      <w:r w:rsidR="00E00551" w:rsidRPr="00F05A71">
        <w:rPr>
          <w:rFonts w:ascii="Arial" w:hAnsi="Arial" w:cs="Arial"/>
          <w:sz w:val="24"/>
          <w:szCs w:val="24"/>
        </w:rPr>
        <w:t>ботники, работающие в администрации Нижнезаимского  муниципального образ</w:t>
      </w:r>
      <w:r w:rsidR="00E00551" w:rsidRPr="00F05A71">
        <w:rPr>
          <w:rFonts w:ascii="Arial" w:hAnsi="Arial" w:cs="Arial"/>
          <w:sz w:val="24"/>
          <w:szCs w:val="24"/>
        </w:rPr>
        <w:t>о</w:t>
      </w:r>
      <w:r w:rsidR="00E00551" w:rsidRPr="00F05A71">
        <w:rPr>
          <w:rFonts w:ascii="Arial" w:hAnsi="Arial" w:cs="Arial"/>
          <w:sz w:val="24"/>
          <w:szCs w:val="24"/>
        </w:rPr>
        <w:t xml:space="preserve">вания по трудовым договорам на должностях, указанных в </w:t>
      </w:r>
      <w:hyperlink r:id="rId8" w:history="1">
        <w:r w:rsidR="00E00551" w:rsidRPr="00F05A71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E00551" w:rsidRPr="00F05A71">
        <w:rPr>
          <w:rFonts w:ascii="Arial" w:hAnsi="Arial" w:cs="Arial"/>
          <w:sz w:val="24"/>
          <w:szCs w:val="24"/>
        </w:rPr>
        <w:t>5 настоящего Положения.</w:t>
      </w:r>
      <w:r w:rsidR="003864AE" w:rsidRPr="00F05A71">
        <w:rPr>
          <w:rFonts w:ascii="Arial" w:hAnsi="Arial" w:cs="Arial"/>
          <w:sz w:val="24"/>
          <w:szCs w:val="24"/>
        </w:rPr>
        <w:t xml:space="preserve"> </w:t>
      </w:r>
    </w:p>
    <w:p w:rsidR="00E00551" w:rsidRPr="00F05A71" w:rsidRDefault="00FB6184" w:rsidP="00E00551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F05A71">
        <w:rPr>
          <w:rFonts w:ascii="Arial" w:hAnsi="Arial" w:cs="Arial"/>
          <w:color w:val="auto"/>
        </w:rPr>
        <w:t xml:space="preserve">         </w:t>
      </w:r>
      <w:r w:rsidR="003864AE" w:rsidRPr="00F05A71">
        <w:rPr>
          <w:rFonts w:ascii="Arial" w:hAnsi="Arial" w:cs="Arial"/>
          <w:color w:val="auto"/>
        </w:rPr>
        <w:t xml:space="preserve">3. </w:t>
      </w:r>
      <w:r w:rsidR="00E00551" w:rsidRPr="00F05A71">
        <w:rPr>
          <w:rFonts w:ascii="Arial" w:hAnsi="Arial" w:cs="Arial"/>
          <w:color w:val="auto"/>
        </w:rPr>
        <w:t>Под вспомогательным персоналом (рабочими) в целях настоящего Пол</w:t>
      </w:r>
      <w:r w:rsidR="00E00551" w:rsidRPr="00F05A71">
        <w:rPr>
          <w:rFonts w:ascii="Arial" w:hAnsi="Arial" w:cs="Arial"/>
          <w:color w:val="auto"/>
        </w:rPr>
        <w:t>о</w:t>
      </w:r>
      <w:r w:rsidR="00E00551" w:rsidRPr="00F05A71">
        <w:rPr>
          <w:rFonts w:ascii="Arial" w:hAnsi="Arial" w:cs="Arial"/>
          <w:color w:val="auto"/>
        </w:rPr>
        <w:t>жения понимаются</w:t>
      </w:r>
      <w:r w:rsidR="00E00551" w:rsidRPr="00F05A71">
        <w:rPr>
          <w:rFonts w:ascii="Arial" w:hAnsi="Arial" w:cs="Arial"/>
        </w:rPr>
        <w:t xml:space="preserve"> работники, работающие в администрации Нижнезаимского м</w:t>
      </w:r>
      <w:r w:rsidR="00E00551" w:rsidRPr="00F05A71">
        <w:rPr>
          <w:rFonts w:ascii="Arial" w:hAnsi="Arial" w:cs="Arial"/>
        </w:rPr>
        <w:t>у</w:t>
      </w:r>
      <w:r w:rsidR="00E00551" w:rsidRPr="00F05A71">
        <w:rPr>
          <w:rFonts w:ascii="Arial" w:hAnsi="Arial" w:cs="Arial"/>
        </w:rPr>
        <w:t xml:space="preserve">ниципального образования по трудовым договорам на иных должностях, которые не являются должностями муниципальной службы и которые не указанны в </w:t>
      </w:r>
      <w:hyperlink r:id="rId9" w:history="1">
        <w:r w:rsidR="00E00551" w:rsidRPr="00F05A71">
          <w:rPr>
            <w:rFonts w:ascii="Arial" w:hAnsi="Arial" w:cs="Arial"/>
          </w:rPr>
          <w:t xml:space="preserve">пункте </w:t>
        </w:r>
      </w:hyperlink>
      <w:r w:rsidR="00E00551" w:rsidRPr="00F05A71">
        <w:rPr>
          <w:rFonts w:ascii="Arial" w:hAnsi="Arial" w:cs="Arial"/>
        </w:rPr>
        <w:t>5 настоящего Положения.</w:t>
      </w:r>
    </w:p>
    <w:p w:rsidR="00E00551" w:rsidRPr="003864AE" w:rsidRDefault="00E00551" w:rsidP="00E00551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864AE" w:rsidRDefault="003864AE" w:rsidP="00E00551">
      <w:pPr>
        <w:pStyle w:val="Noparagraphstyle"/>
        <w:spacing w:line="240" w:lineRule="auto"/>
        <w:jc w:val="both"/>
        <w:rPr>
          <w:rFonts w:ascii="Arial" w:hAnsi="Arial" w:cs="Arial"/>
        </w:rPr>
      </w:pPr>
    </w:p>
    <w:p w:rsidR="003864AE" w:rsidRDefault="00E00551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2</w:t>
      </w:r>
      <w:proofErr w:type="gramEnd"/>
      <w:r w:rsidR="009D6EFA">
        <w:rPr>
          <w:rFonts w:ascii="Arial" w:hAnsi="Arial" w:cs="Arial"/>
          <w:b/>
          <w:color w:val="auto"/>
          <w:sz w:val="30"/>
          <w:szCs w:val="30"/>
        </w:rPr>
        <w:t xml:space="preserve">. ОПЛАТА ТРУДА И ПОРЯДОК ФОРМИРОВАНИЯ </w:t>
      </w:r>
      <w:r w:rsidR="009D6EFA">
        <w:rPr>
          <w:rFonts w:ascii="Arial" w:hAnsi="Arial" w:cs="Arial"/>
          <w:b/>
          <w:sz w:val="30"/>
          <w:szCs w:val="30"/>
        </w:rPr>
        <w:t>ФОНДА ОПЛАТЫ ТРУДА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РАБОТНИКОВ, ЗАМЕЩАЮЩИХ ДОЛЖНОСТИ, НЕ ЯВЛЯЮЩИЕСЯ ДОЛЖНОСТЯМИ МУН</w:t>
      </w:r>
      <w:r w:rsidR="009D6EFA">
        <w:rPr>
          <w:rFonts w:ascii="Arial" w:hAnsi="Arial" w:cs="Arial"/>
          <w:b/>
          <w:color w:val="auto"/>
          <w:sz w:val="30"/>
          <w:szCs w:val="30"/>
        </w:rPr>
        <w:t>И</w:t>
      </w:r>
      <w:r w:rsidR="009D6EFA">
        <w:rPr>
          <w:rFonts w:ascii="Arial" w:hAnsi="Arial" w:cs="Arial"/>
          <w:b/>
          <w:color w:val="auto"/>
          <w:sz w:val="30"/>
          <w:szCs w:val="30"/>
        </w:rPr>
        <w:t>ЦИПАЛЬНОЙ СЛУЖБЫ АДМИНИСТРАЦИИ НИЖНЕЗАИ</w:t>
      </w:r>
      <w:r w:rsidR="009D6EFA">
        <w:rPr>
          <w:rFonts w:ascii="Arial" w:hAnsi="Arial" w:cs="Arial"/>
          <w:b/>
          <w:color w:val="auto"/>
          <w:sz w:val="30"/>
          <w:szCs w:val="30"/>
        </w:rPr>
        <w:t>М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СКОГО МУНИЦИПАЛЬНОГО ОБРАЗОВАНИЯ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6184" w:rsidRPr="009D6EFA">
        <w:rPr>
          <w:sz w:val="24"/>
          <w:szCs w:val="24"/>
        </w:rPr>
        <w:t xml:space="preserve">  </w:t>
      </w:r>
      <w:r w:rsidRPr="009D6EFA">
        <w:rPr>
          <w:sz w:val="24"/>
          <w:szCs w:val="24"/>
        </w:rPr>
        <w:t>4.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Оплата труда работников,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замещающих должности, не являющиеся дол</w:t>
      </w:r>
      <w:r w:rsidRPr="009D6EFA">
        <w:rPr>
          <w:sz w:val="24"/>
          <w:szCs w:val="24"/>
        </w:rPr>
        <w:t>ж</w:t>
      </w:r>
      <w:r w:rsidRPr="009D6EFA">
        <w:rPr>
          <w:sz w:val="24"/>
          <w:szCs w:val="24"/>
        </w:rPr>
        <w:t>ностями муниципальной службы администрации Нижнезаимского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6184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 xml:space="preserve">5. </w:t>
      </w:r>
      <w:r w:rsidR="003864AE" w:rsidRPr="009D6EFA">
        <w:rPr>
          <w:sz w:val="24"/>
          <w:szCs w:val="24"/>
        </w:rPr>
        <w:t xml:space="preserve"> </w:t>
      </w:r>
      <w:r w:rsidRPr="009D6EFA">
        <w:rPr>
          <w:sz w:val="24"/>
          <w:szCs w:val="24"/>
        </w:rPr>
        <w:t>Индексация размеров должностных окладов служащих производится п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 xml:space="preserve">становлением администрации Нижнезаимского муниципального образования в пределах средств на оплату труда, предусмотренных на эти цели в  бюджете </w:t>
      </w:r>
      <w:r w:rsidRPr="009D6EFA">
        <w:rPr>
          <w:sz w:val="24"/>
          <w:szCs w:val="24"/>
        </w:rPr>
        <w:lastRenderedPageBreak/>
        <w:t>Нижнезаимского муниципального образования на соответствующий финансовый год.</w:t>
      </w:r>
    </w:p>
    <w:p w:rsidR="009D6EFA" w:rsidRPr="009D6EFA" w:rsidRDefault="009D6EFA" w:rsidP="009D6EFA">
      <w:pPr>
        <w:pStyle w:val="ConsPlusNormal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6EFA">
        <w:rPr>
          <w:sz w:val="24"/>
          <w:szCs w:val="24"/>
        </w:rPr>
        <w:t>6. Служащим производятся следующие ежемесячные и иные дополнител</w:t>
      </w:r>
      <w:r w:rsidRPr="009D6EFA">
        <w:rPr>
          <w:sz w:val="24"/>
          <w:szCs w:val="24"/>
        </w:rPr>
        <w:t>ь</w:t>
      </w:r>
      <w:r w:rsidRPr="009D6EFA">
        <w:rPr>
          <w:sz w:val="24"/>
          <w:szCs w:val="24"/>
        </w:rPr>
        <w:t>ные выплаты: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1) ежемесячное денежное поощрение - в размере от 100 до 300 процентов должностного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2) ежемесячная надбавка к должностному окладу за выслугу лет, устано</w:t>
      </w:r>
      <w:r w:rsidRPr="009D6EFA">
        <w:rPr>
          <w:sz w:val="24"/>
          <w:szCs w:val="24"/>
        </w:rPr>
        <w:t>в</w:t>
      </w:r>
      <w:r w:rsidRPr="009D6EFA">
        <w:rPr>
          <w:sz w:val="24"/>
          <w:szCs w:val="24"/>
        </w:rPr>
        <w:t>ленная в соответствии с главой 4 настоящего Положения;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3) ежемесячная надбавка за сложность, напряженность и высокие достиж</w:t>
      </w:r>
      <w:r w:rsidRPr="009D6EFA">
        <w:rPr>
          <w:sz w:val="24"/>
          <w:szCs w:val="24"/>
        </w:rPr>
        <w:t>е</w:t>
      </w:r>
      <w:r w:rsidRPr="009D6EFA">
        <w:rPr>
          <w:sz w:val="24"/>
          <w:szCs w:val="24"/>
        </w:rPr>
        <w:t>ния в труде - в размере от 50 до 100 процентов должностного оклада;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4) премии по результатам работы от 25 до 150 процентов должностного о</w:t>
      </w:r>
      <w:r w:rsidRPr="009D6EFA">
        <w:rPr>
          <w:sz w:val="24"/>
          <w:szCs w:val="24"/>
        </w:rPr>
        <w:t>к</w:t>
      </w:r>
      <w:r w:rsidRPr="009D6EFA">
        <w:rPr>
          <w:sz w:val="24"/>
          <w:szCs w:val="24"/>
        </w:rPr>
        <w:t>лада;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5) материальная помощь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6) единовременная выплата при предоставлении ежегодного оплачиваем</w:t>
      </w:r>
      <w:r w:rsidRPr="009D6EFA">
        <w:rPr>
          <w:sz w:val="24"/>
          <w:szCs w:val="24"/>
        </w:rPr>
        <w:t>о</w:t>
      </w:r>
      <w:r w:rsidRPr="009D6EFA">
        <w:rPr>
          <w:sz w:val="24"/>
          <w:szCs w:val="24"/>
        </w:rPr>
        <w:t>го отпуска один раз в год - в размере 2 должностных окладов;</w:t>
      </w:r>
    </w:p>
    <w:p w:rsidR="009D6EFA" w:rsidRPr="009D6EFA" w:rsidRDefault="009D6EFA" w:rsidP="009D6EFA">
      <w:pPr>
        <w:pStyle w:val="ConsPlusNormal"/>
        <w:ind w:firstLine="709"/>
        <w:jc w:val="both"/>
        <w:rPr>
          <w:sz w:val="24"/>
          <w:szCs w:val="24"/>
        </w:rPr>
      </w:pPr>
      <w:r w:rsidRPr="009D6EFA">
        <w:rPr>
          <w:sz w:val="24"/>
          <w:szCs w:val="24"/>
        </w:rPr>
        <w:t>7) иные выплаты, предусмотренные федеральными законами и иными пр</w:t>
      </w:r>
      <w:r w:rsidRPr="009D6EFA">
        <w:rPr>
          <w:sz w:val="24"/>
          <w:szCs w:val="24"/>
        </w:rPr>
        <w:t>а</w:t>
      </w:r>
      <w:r w:rsidRPr="009D6EFA">
        <w:rPr>
          <w:sz w:val="24"/>
          <w:szCs w:val="24"/>
        </w:rPr>
        <w:t>вовыми актами Российской Федерации.</w:t>
      </w:r>
    </w:p>
    <w:p w:rsidR="003864AE" w:rsidRPr="009D6EFA" w:rsidRDefault="009D6EFA" w:rsidP="009D6EFA">
      <w:pPr>
        <w:pStyle w:val="Noparagraphstyle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</w:t>
      </w:r>
      <w:r w:rsidRPr="009D6EFA">
        <w:rPr>
          <w:rFonts w:ascii="Arial" w:hAnsi="Arial" w:cs="Arial"/>
        </w:rPr>
        <w:t>7.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</w:t>
      </w:r>
      <w:r w:rsidRPr="009D6EFA">
        <w:rPr>
          <w:rFonts w:ascii="Arial" w:hAnsi="Arial" w:cs="Arial"/>
        </w:rPr>
        <w:t>т</w:t>
      </w:r>
      <w:r w:rsidRPr="009D6EFA">
        <w:rPr>
          <w:rFonts w:ascii="Arial" w:hAnsi="Arial" w:cs="Arial"/>
        </w:rPr>
        <w:t>вом</w:t>
      </w:r>
      <w:r w:rsidR="00F05A71">
        <w:rPr>
          <w:rFonts w:ascii="Arial" w:hAnsi="Arial" w:cs="Arial"/>
        </w:rPr>
        <w:t>.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Default="009D6EFA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ГЛАВА3. ОПЛАТА ТРУДА И</w:t>
      </w:r>
      <w:r w:rsidRPr="009D6EFA">
        <w:rPr>
          <w:rFonts w:ascii="Arial" w:hAnsi="Arial" w:cs="Arial"/>
          <w:b/>
          <w:color w:val="auto"/>
          <w:sz w:val="30"/>
          <w:szCs w:val="30"/>
        </w:rPr>
        <w:t xml:space="preserve"> </w:t>
      </w:r>
      <w:r>
        <w:rPr>
          <w:rFonts w:ascii="Arial" w:hAnsi="Arial" w:cs="Arial"/>
          <w:b/>
          <w:color w:val="auto"/>
          <w:sz w:val="30"/>
          <w:szCs w:val="30"/>
        </w:rPr>
        <w:t>П</w:t>
      </w:r>
      <w:r w:rsidRPr="006F501C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 xml:space="preserve">РЯДОК </w:t>
      </w:r>
      <w:proofErr w:type="gramStart"/>
      <w:r>
        <w:rPr>
          <w:rFonts w:ascii="Arial" w:hAnsi="Arial" w:cs="Arial"/>
          <w:b/>
          <w:color w:val="auto"/>
          <w:sz w:val="30"/>
          <w:szCs w:val="30"/>
        </w:rPr>
        <w:t>ФОРМИРОВАНИЯ ФОНДА ОПЛАТЫ ТРУДА</w:t>
      </w:r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ВСПОМОГАТЕЛЬНОГО ПЕРСОН</w:t>
      </w:r>
      <w:r w:rsidR="004F1B45">
        <w:rPr>
          <w:rFonts w:ascii="Arial" w:hAnsi="Arial" w:cs="Arial"/>
          <w:b/>
          <w:color w:val="auto"/>
          <w:sz w:val="30"/>
          <w:szCs w:val="30"/>
        </w:rPr>
        <w:t>А</w:t>
      </w:r>
      <w:r w:rsidR="004F1B45">
        <w:rPr>
          <w:rFonts w:ascii="Arial" w:hAnsi="Arial" w:cs="Arial"/>
          <w:b/>
          <w:color w:val="auto"/>
          <w:sz w:val="30"/>
          <w:szCs w:val="30"/>
        </w:rPr>
        <w:t>ЛА АДМИНИСТРАЦИИ</w:t>
      </w:r>
      <w:proofErr w:type="gramEnd"/>
      <w:r w:rsidR="004F1B45">
        <w:rPr>
          <w:rFonts w:ascii="Arial" w:hAnsi="Arial" w:cs="Arial"/>
          <w:b/>
          <w:color w:val="auto"/>
          <w:sz w:val="30"/>
          <w:szCs w:val="30"/>
        </w:rPr>
        <w:t xml:space="preserve"> НИЖНЕЗАИМСКОГО МУНИЦИПАЛ</w:t>
      </w:r>
      <w:r w:rsidR="004F1B45">
        <w:rPr>
          <w:rFonts w:ascii="Arial" w:hAnsi="Arial" w:cs="Arial"/>
          <w:b/>
          <w:color w:val="auto"/>
          <w:sz w:val="30"/>
          <w:szCs w:val="30"/>
        </w:rPr>
        <w:t>Ь</w:t>
      </w:r>
      <w:r w:rsidR="004F1B45">
        <w:rPr>
          <w:rFonts w:ascii="Arial" w:hAnsi="Arial" w:cs="Arial"/>
          <w:b/>
          <w:color w:val="auto"/>
          <w:sz w:val="30"/>
          <w:szCs w:val="30"/>
        </w:rPr>
        <w:t>НОГО ОБРАЗОВАНИЯ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CA3589" w:rsidRPr="00CA3589" w:rsidRDefault="00CA3589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Фонд оплаты </w:t>
      </w:r>
      <w:r w:rsidR="004F1B45" w:rsidRPr="004F1B45">
        <w:rPr>
          <w:sz w:val="24"/>
          <w:szCs w:val="24"/>
        </w:rPr>
        <w:t xml:space="preserve">труда </w:t>
      </w:r>
      <w:r w:rsidRPr="00CA3589">
        <w:rPr>
          <w:sz w:val="24"/>
          <w:szCs w:val="24"/>
        </w:rPr>
        <w:t>формируется в соответствии с утвержденным шта</w:t>
      </w:r>
      <w:r w:rsidRPr="00CA3589">
        <w:rPr>
          <w:sz w:val="24"/>
          <w:szCs w:val="24"/>
        </w:rPr>
        <w:t>т</w:t>
      </w:r>
      <w:r w:rsidRPr="00CA3589">
        <w:rPr>
          <w:sz w:val="24"/>
          <w:szCs w:val="24"/>
        </w:rPr>
        <w:t>ным расписанием и иными дополнительными выплатами, указанными в насто</w:t>
      </w:r>
      <w:r w:rsidRPr="00CA3589">
        <w:rPr>
          <w:sz w:val="24"/>
          <w:szCs w:val="24"/>
        </w:rPr>
        <w:t>я</w:t>
      </w:r>
      <w:r w:rsidRPr="00CA3589">
        <w:rPr>
          <w:sz w:val="24"/>
          <w:szCs w:val="24"/>
        </w:rPr>
        <w:t>щем положении.</w:t>
      </w:r>
    </w:p>
    <w:p w:rsidR="00CA3589" w:rsidRPr="00CA3589" w:rsidRDefault="00CA3589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9.Оплата труда вспомогательного персонала (рабочих) администрации Нижнезаимского  муниципального образования (далее - вспомогательный перс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t>нал) состоит из должностного оклада, ежемесячных и иных дополнительных в</w:t>
      </w:r>
      <w:r w:rsidRPr="00CA3589">
        <w:rPr>
          <w:sz w:val="24"/>
          <w:szCs w:val="24"/>
        </w:rPr>
        <w:t>ы</w:t>
      </w:r>
      <w:r w:rsidRPr="00CA3589">
        <w:rPr>
          <w:sz w:val="24"/>
          <w:szCs w:val="24"/>
        </w:rPr>
        <w:t>плат.</w:t>
      </w:r>
    </w:p>
    <w:p w:rsidR="00CA3589" w:rsidRPr="00CA3589" w:rsidRDefault="00CA3589" w:rsidP="00F0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589">
        <w:rPr>
          <w:rFonts w:ascii="Arial" w:hAnsi="Arial" w:cs="Arial"/>
          <w:sz w:val="24"/>
          <w:szCs w:val="24"/>
        </w:rPr>
        <w:t>10. Размеры должностных окладов вспомогательного персонала устанавл</w:t>
      </w:r>
      <w:r w:rsidRPr="00CA3589">
        <w:rPr>
          <w:rFonts w:ascii="Arial" w:hAnsi="Arial" w:cs="Arial"/>
          <w:sz w:val="24"/>
          <w:szCs w:val="24"/>
        </w:rPr>
        <w:t>и</w:t>
      </w:r>
      <w:r w:rsidRPr="00CA3589">
        <w:rPr>
          <w:rFonts w:ascii="Arial" w:hAnsi="Arial" w:cs="Arial"/>
          <w:sz w:val="24"/>
          <w:szCs w:val="24"/>
        </w:rPr>
        <w:t>ваются в зависимости от присвоенных им квалификационных разрядов в соотве</w:t>
      </w:r>
      <w:r w:rsidRPr="00CA3589">
        <w:rPr>
          <w:rFonts w:ascii="Arial" w:hAnsi="Arial" w:cs="Arial"/>
          <w:sz w:val="24"/>
          <w:szCs w:val="24"/>
        </w:rPr>
        <w:t>т</w:t>
      </w:r>
      <w:r w:rsidRPr="00CA3589">
        <w:rPr>
          <w:rFonts w:ascii="Arial" w:hAnsi="Arial" w:cs="Arial"/>
          <w:sz w:val="24"/>
          <w:szCs w:val="24"/>
        </w:rPr>
        <w:t>ствии с Единым тарифно-квалификационным справочником работ и профессий рабочих в следующих размерах:</w:t>
      </w:r>
    </w:p>
    <w:p w:rsidR="004F1B45" w:rsidRPr="004F1B45" w:rsidRDefault="004F1B45" w:rsidP="00CA3589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5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7108"/>
        <w:gridCol w:w="1755"/>
      </w:tblGrid>
      <w:tr w:rsidR="004F1B45" w:rsidRPr="004F1B45" w:rsidTr="00F05A71">
        <w:trPr>
          <w:cantSplit/>
          <w:trHeight w:val="48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05A7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05A71">
              <w:rPr>
                <w:rFonts w:ascii="Courier New" w:hAnsi="Courier New" w:cs="Courier New"/>
              </w:rPr>
              <w:t>/</w:t>
            </w:r>
            <w:proofErr w:type="spellStart"/>
            <w:r w:rsidRPr="00F05A7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Наименование квалификационного разряда     </w:t>
            </w:r>
            <w:r w:rsidRPr="00F05A71">
              <w:rPr>
                <w:rFonts w:ascii="Courier New" w:hAnsi="Courier New" w:cs="Courier New"/>
              </w:rPr>
              <w:br/>
              <w:t>в соответствии с Единым тарифно-квалификационным</w:t>
            </w:r>
            <w:r w:rsidRPr="00F05A71">
              <w:rPr>
                <w:rFonts w:ascii="Courier New" w:hAnsi="Courier New" w:cs="Courier New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Размер   </w:t>
            </w:r>
            <w:r w:rsidRPr="00F05A71">
              <w:rPr>
                <w:rFonts w:ascii="Courier New" w:hAnsi="Courier New" w:cs="Courier New"/>
              </w:rPr>
              <w:br/>
              <w:t>должностн</w:t>
            </w:r>
            <w:r w:rsidRPr="00F05A71">
              <w:rPr>
                <w:rFonts w:ascii="Courier New" w:hAnsi="Courier New" w:cs="Courier New"/>
              </w:rPr>
              <w:t>о</w:t>
            </w:r>
            <w:r w:rsidRPr="00F05A71">
              <w:rPr>
                <w:rFonts w:ascii="Courier New" w:hAnsi="Courier New" w:cs="Courier New"/>
              </w:rPr>
              <w:t>го</w:t>
            </w:r>
            <w:r w:rsidRPr="00F05A71">
              <w:rPr>
                <w:rFonts w:ascii="Courier New" w:hAnsi="Courier New" w:cs="Courier New"/>
              </w:rPr>
              <w:br/>
              <w:t>оклада, руб.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 квалификационный разряд    (уборщица служебных п</w:t>
            </w:r>
            <w:r w:rsidRPr="00F05A71">
              <w:rPr>
                <w:rFonts w:ascii="Courier New" w:hAnsi="Courier New" w:cs="Courier New"/>
              </w:rPr>
              <w:t>о</w:t>
            </w:r>
            <w:r w:rsidRPr="00F05A71">
              <w:rPr>
                <w:rFonts w:ascii="Courier New" w:hAnsi="Courier New" w:cs="Courier New"/>
              </w:rPr>
              <w:t xml:space="preserve">мещений)                     </w:t>
            </w:r>
          </w:p>
        </w:tc>
        <w:tc>
          <w:tcPr>
            <w:tcW w:w="1755" w:type="dxa"/>
          </w:tcPr>
          <w:p w:rsidR="004F1B45" w:rsidRPr="00F05A71" w:rsidRDefault="00CA3589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663,00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2.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5 квалификационный разряд    (водитель)                  </w:t>
            </w:r>
          </w:p>
        </w:tc>
        <w:tc>
          <w:tcPr>
            <w:tcW w:w="1755" w:type="dxa"/>
          </w:tcPr>
          <w:p w:rsidR="004F1B45" w:rsidRPr="00F05A71" w:rsidRDefault="00CA3589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1425,00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644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4.</w:t>
            </w:r>
          </w:p>
        </w:tc>
        <w:tc>
          <w:tcPr>
            <w:tcW w:w="7108" w:type="dxa"/>
          </w:tcPr>
          <w:p w:rsidR="004F1B45" w:rsidRPr="00F05A71" w:rsidRDefault="004F1B45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 xml:space="preserve">6 квалификационный разряд    (тракторист)               </w:t>
            </w:r>
          </w:p>
        </w:tc>
        <w:tc>
          <w:tcPr>
            <w:tcW w:w="1755" w:type="dxa"/>
          </w:tcPr>
          <w:p w:rsidR="004F1B45" w:rsidRPr="00F05A71" w:rsidRDefault="00CA3589" w:rsidP="00F05A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05A71">
              <w:rPr>
                <w:rFonts w:ascii="Courier New" w:hAnsi="Courier New" w:cs="Courier New"/>
              </w:rPr>
              <w:t>1425,00</w:t>
            </w:r>
          </w:p>
        </w:tc>
      </w:tr>
    </w:tbl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1B45" w:rsidRPr="004F1B45">
        <w:rPr>
          <w:sz w:val="24"/>
          <w:szCs w:val="24"/>
        </w:rPr>
        <w:t xml:space="preserve">. Индексация </w:t>
      </w:r>
      <w:r w:rsidRPr="00CA3589">
        <w:rPr>
          <w:sz w:val="24"/>
          <w:szCs w:val="24"/>
        </w:rPr>
        <w:t>размеров должностных окладов вспомогательного персон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ла производится постановлением администрации Нижнезаимского муниципальн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lastRenderedPageBreak/>
        <w:t>го образования в пределах средств на оплату труда, предусмотренных на эти ц</w:t>
      </w:r>
      <w:r w:rsidRPr="00CA3589">
        <w:rPr>
          <w:sz w:val="24"/>
          <w:szCs w:val="24"/>
        </w:rPr>
        <w:t>е</w:t>
      </w:r>
      <w:r w:rsidRPr="00CA3589">
        <w:rPr>
          <w:sz w:val="24"/>
          <w:szCs w:val="24"/>
        </w:rPr>
        <w:t>ли в бюджете муниципального образования на соответствующий финансовый год и плановый период.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12. К должностному окладу водителей администрации Нижнезаимского м</w:t>
      </w:r>
      <w:r w:rsidRPr="00CA3589">
        <w:rPr>
          <w:sz w:val="24"/>
          <w:szCs w:val="24"/>
        </w:rPr>
        <w:t>у</w:t>
      </w:r>
      <w:r w:rsidRPr="00CA3589">
        <w:rPr>
          <w:sz w:val="24"/>
          <w:szCs w:val="24"/>
        </w:rPr>
        <w:t>ниципального образования, применяется распоряжением главы администрации Нижнезаимского муниципального образования повышающий коэффициент в ра</w:t>
      </w:r>
      <w:r w:rsidRPr="00CA3589">
        <w:rPr>
          <w:sz w:val="24"/>
          <w:szCs w:val="24"/>
        </w:rPr>
        <w:t>з</w:t>
      </w:r>
      <w:r w:rsidRPr="00CA3589">
        <w:rPr>
          <w:sz w:val="24"/>
          <w:szCs w:val="24"/>
        </w:rPr>
        <w:t>мере до 1,4 в виду характера работы, связанной с риском и повышенной ответс</w:t>
      </w:r>
      <w:r w:rsidRPr="00CA3589">
        <w:rPr>
          <w:sz w:val="24"/>
          <w:szCs w:val="24"/>
        </w:rPr>
        <w:t>т</w:t>
      </w:r>
      <w:r w:rsidRPr="00CA3589">
        <w:rPr>
          <w:sz w:val="24"/>
          <w:szCs w:val="24"/>
        </w:rPr>
        <w:t>венностью за жизнь и здоровье людей.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13. Установленный в соответствии с повышающим коэффициентом дол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ностной оклад водителя включается в штатное расписание администрации Ни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незаимского  муниципального образования и в трудовой договор с водителем.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1) ежемесячное денежное поощрение - в размере от 100 до 300 процентов должностного оклада;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2) ежемесячная надбавка за сложность, напряженность и высокие достиж</w:t>
      </w:r>
      <w:r w:rsidRPr="00CA3589">
        <w:rPr>
          <w:sz w:val="24"/>
          <w:szCs w:val="24"/>
        </w:rPr>
        <w:t>е</w:t>
      </w:r>
      <w:r w:rsidRPr="00CA3589">
        <w:rPr>
          <w:sz w:val="24"/>
          <w:szCs w:val="24"/>
        </w:rPr>
        <w:t>ния в труде - в размере от 50 до 100 процентов должностного оклада;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3) премии по результатам работы от 25 до 150 процентов должностного о</w:t>
      </w:r>
      <w:r w:rsidRPr="00CA3589">
        <w:rPr>
          <w:sz w:val="24"/>
          <w:szCs w:val="24"/>
        </w:rPr>
        <w:t>к</w:t>
      </w:r>
      <w:r w:rsidRPr="00CA3589">
        <w:rPr>
          <w:sz w:val="24"/>
          <w:szCs w:val="24"/>
        </w:rPr>
        <w:t>лада;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4) материальная помощь в размере 2 должностных окладов;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5) единовременная выплата при предоставлении ежегодного оплачиваем</w:t>
      </w:r>
      <w:r w:rsidRPr="00CA3589">
        <w:rPr>
          <w:sz w:val="24"/>
          <w:szCs w:val="24"/>
        </w:rPr>
        <w:t>о</w:t>
      </w:r>
      <w:r w:rsidRPr="00CA3589">
        <w:rPr>
          <w:sz w:val="24"/>
          <w:szCs w:val="24"/>
        </w:rPr>
        <w:t>го отпуска один раз в год - в размере 2 должностных окладов;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6) иные выплаты, предусмотренные федеральными законами и иными пр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вовыми актами Российской Федерации.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15. Ежемесячные и иные дополнительные выплаты начисляются на дол</w:t>
      </w:r>
      <w:r w:rsidRPr="00CA3589">
        <w:rPr>
          <w:sz w:val="24"/>
          <w:szCs w:val="24"/>
        </w:rPr>
        <w:t>ж</w:t>
      </w:r>
      <w:r w:rsidRPr="00CA3589">
        <w:rPr>
          <w:sz w:val="24"/>
          <w:szCs w:val="24"/>
        </w:rPr>
        <w:t>ностной оклад.</w:t>
      </w:r>
    </w:p>
    <w:p w:rsidR="00CA3589" w:rsidRPr="00CA3589" w:rsidRDefault="00CA3589" w:rsidP="00CA3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A3589">
        <w:rPr>
          <w:sz w:val="24"/>
          <w:szCs w:val="24"/>
        </w:rPr>
        <w:t>16. Районные коэффициенты и процентные надбавки к должностному окл</w:t>
      </w:r>
      <w:r w:rsidRPr="00CA3589">
        <w:rPr>
          <w:sz w:val="24"/>
          <w:szCs w:val="24"/>
        </w:rPr>
        <w:t>а</w:t>
      </w:r>
      <w:r w:rsidRPr="00CA3589">
        <w:rPr>
          <w:sz w:val="24"/>
          <w:szCs w:val="24"/>
        </w:rPr>
        <w:t>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3864AE" w:rsidRPr="00D81A8F" w:rsidRDefault="003864AE" w:rsidP="00CA3589">
      <w:pPr>
        <w:pStyle w:val="ConsPlusNormal"/>
        <w:ind w:firstLine="709"/>
        <w:jc w:val="both"/>
      </w:pPr>
    </w:p>
    <w:p w:rsidR="003864AE" w:rsidRPr="00D81A8F" w:rsidRDefault="004F1B45" w:rsidP="004F1B45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  <w:r w:rsidR="00CA358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4. РАЗМЕР, ПОРЯДОК УСТАНОВЛЕНИЯ И В</w:t>
      </w:r>
      <w:r>
        <w:rPr>
          <w:rFonts w:ascii="Arial" w:hAnsi="Arial" w:cs="Arial"/>
          <w:b/>
          <w:sz w:val="30"/>
          <w:szCs w:val="30"/>
        </w:rPr>
        <w:t>Ы</w:t>
      </w:r>
      <w:r>
        <w:rPr>
          <w:rFonts w:ascii="Arial" w:hAnsi="Arial" w:cs="Arial"/>
          <w:b/>
          <w:sz w:val="30"/>
          <w:szCs w:val="30"/>
        </w:rPr>
        <w:t>ПЛАТЫ ЕЖЕМЕСЯЧНОЙ НАДБАВКИ ЗА ВЫСЛУГУ ЛЕТ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17. Ежемесячная надбавка за выслугу лет устанавливается служащим к должностным окладам по основной замещаемой должности в следующих разм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рах: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1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0"/>
        <w:gridCol w:w="4268"/>
        <w:gridCol w:w="3629"/>
      </w:tblGrid>
      <w:tr w:rsidR="004F1B45" w:rsidRPr="004F1B45" w:rsidTr="00F05A71">
        <w:trPr>
          <w:cantSplit/>
          <w:trHeight w:val="60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05A7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05A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Размер (в процентах к </w:t>
            </w:r>
            <w:r w:rsidRPr="00F05A71">
              <w:rPr>
                <w:rFonts w:ascii="Courier New" w:hAnsi="Courier New" w:cs="Courier New"/>
                <w:sz w:val="22"/>
                <w:szCs w:val="22"/>
              </w:rPr>
              <w:br/>
              <w:t>должностному  окладу)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F1B45" w:rsidRPr="004F1B45" w:rsidTr="00F05A71">
        <w:trPr>
          <w:cantSplit/>
          <w:trHeight w:val="240"/>
          <w:jc w:val="center"/>
        </w:trPr>
        <w:tc>
          <w:tcPr>
            <w:tcW w:w="1380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68" w:type="dxa"/>
          </w:tcPr>
          <w:p w:rsidR="004F1B45" w:rsidRPr="00F05A71" w:rsidRDefault="004F1B45" w:rsidP="00D760CB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4F1B45" w:rsidRPr="00F05A71" w:rsidRDefault="004F1B4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A7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 xml:space="preserve">18. </w:t>
      </w:r>
      <w:proofErr w:type="gramStart"/>
      <w:r w:rsidRPr="00F05A71">
        <w:rPr>
          <w:sz w:val="24"/>
          <w:szCs w:val="24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 xml:space="preserve">сударственной гражданской службы, утвержденный </w:t>
      </w:r>
      <w:hyperlink r:id="rId10" w:history="1">
        <w:r w:rsidRPr="00F05A71">
          <w:rPr>
            <w:sz w:val="24"/>
            <w:szCs w:val="24"/>
          </w:rPr>
          <w:t>Приказом</w:t>
        </w:r>
      </w:hyperlink>
      <w:r w:rsidRPr="00F05A71">
        <w:rPr>
          <w:sz w:val="24"/>
          <w:szCs w:val="24"/>
        </w:rPr>
        <w:t xml:space="preserve"> Министерства здр</w:t>
      </w:r>
      <w:r w:rsidRPr="00F05A71">
        <w:rPr>
          <w:sz w:val="24"/>
          <w:szCs w:val="24"/>
        </w:rPr>
        <w:t>а</w:t>
      </w:r>
      <w:r w:rsidRPr="00F05A71">
        <w:rPr>
          <w:sz w:val="24"/>
          <w:szCs w:val="24"/>
        </w:rPr>
        <w:lastRenderedPageBreak/>
        <w:t>воохранения и социального развития Российской Федерации от 27 декабря 2007 года № 808</w:t>
      </w:r>
      <w:proofErr w:type="gramEnd"/>
      <w:r w:rsidRPr="00F05A71">
        <w:rPr>
          <w:sz w:val="24"/>
          <w:szCs w:val="24"/>
        </w:rPr>
        <w:t>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</w:t>
      </w:r>
      <w:r w:rsidRPr="00F05A71">
        <w:rPr>
          <w:sz w:val="24"/>
          <w:szCs w:val="24"/>
        </w:rPr>
        <w:t>а</w:t>
      </w:r>
      <w:r w:rsidRPr="00F05A71">
        <w:rPr>
          <w:sz w:val="24"/>
          <w:szCs w:val="24"/>
        </w:rPr>
        <w:t>лендарном исчислении и суммируются.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20. Основным документом для определения стажа работы (службы), да</w:t>
      </w:r>
      <w:r w:rsidRPr="00F05A71">
        <w:rPr>
          <w:sz w:val="24"/>
          <w:szCs w:val="24"/>
        </w:rPr>
        <w:t>ю</w:t>
      </w:r>
      <w:r w:rsidRPr="00F05A71">
        <w:rPr>
          <w:sz w:val="24"/>
          <w:szCs w:val="24"/>
        </w:rPr>
        <w:t>щего право на получение ежемесячной надбавки за выслугу лет, является труд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>вая книжка (военный билет).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21. В подтверждение стажа работы (службы) служащим могут быть пре</w:t>
      </w:r>
      <w:r w:rsidRPr="00F05A71">
        <w:rPr>
          <w:sz w:val="24"/>
          <w:szCs w:val="24"/>
        </w:rPr>
        <w:t>д</w:t>
      </w:r>
      <w:r w:rsidRPr="00F05A71">
        <w:rPr>
          <w:sz w:val="24"/>
          <w:szCs w:val="24"/>
        </w:rPr>
        <w:t>ставлены также иные документы, удостоверяющие наличие стажа работы (слу</w:t>
      </w:r>
      <w:r w:rsidRPr="00F05A71">
        <w:rPr>
          <w:sz w:val="24"/>
          <w:szCs w:val="24"/>
        </w:rPr>
        <w:t>ж</w:t>
      </w:r>
      <w:r w:rsidRPr="00F05A71">
        <w:rPr>
          <w:sz w:val="24"/>
          <w:szCs w:val="24"/>
        </w:rPr>
        <w:t>бы), дающего право на получение ежемесячной надбавки за выслугу лет.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22. Ежемесячная надбавка за выслугу лет устанавливается и выплачивае</w:t>
      </w:r>
      <w:r w:rsidRPr="00F05A71">
        <w:rPr>
          <w:sz w:val="24"/>
          <w:szCs w:val="24"/>
        </w:rPr>
        <w:t>т</w:t>
      </w:r>
      <w:r w:rsidRPr="00F05A71">
        <w:rPr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23. В случае если у служащего указанное право наступило в период сл</w:t>
      </w:r>
      <w:r w:rsidRPr="00F05A71">
        <w:rPr>
          <w:sz w:val="24"/>
          <w:szCs w:val="24"/>
        </w:rPr>
        <w:t>у</w:t>
      </w:r>
      <w:r w:rsidRPr="00F05A71">
        <w:rPr>
          <w:sz w:val="24"/>
          <w:szCs w:val="24"/>
        </w:rPr>
        <w:t>жебной командировки, при переподготовке или повышении квалификации с отр</w:t>
      </w:r>
      <w:r w:rsidRPr="00F05A71">
        <w:rPr>
          <w:sz w:val="24"/>
          <w:szCs w:val="24"/>
        </w:rPr>
        <w:t>ы</w:t>
      </w:r>
      <w:r w:rsidRPr="00F05A71">
        <w:rPr>
          <w:sz w:val="24"/>
          <w:szCs w:val="24"/>
        </w:rPr>
        <w:t>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F1B45" w:rsidRPr="00F05A71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24.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15 настоящего Положения.</w:t>
      </w:r>
    </w:p>
    <w:p w:rsidR="004F1B45" w:rsidRPr="00F05A71" w:rsidRDefault="004F1B45" w:rsidP="004F1B4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25. Назначение ежемесячной надбавки за выслугу лет оформляется расп</w:t>
      </w:r>
      <w:r w:rsidRPr="00F05A71">
        <w:rPr>
          <w:sz w:val="24"/>
          <w:szCs w:val="24"/>
        </w:rPr>
        <w:t>о</w:t>
      </w:r>
      <w:r w:rsidRPr="00F05A71">
        <w:rPr>
          <w:sz w:val="24"/>
          <w:szCs w:val="24"/>
        </w:rPr>
        <w:t>ряжением главы администрации Нижнезаимского  муниципального образования.</w:t>
      </w:r>
    </w:p>
    <w:p w:rsidR="00EC3F47" w:rsidRPr="00F05A71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 w:rsidR="00CA3589">
        <w:rPr>
          <w:rFonts w:ascii="Arial" w:hAnsi="Arial" w:cs="Arial"/>
          <w:b/>
          <w:sz w:val="30"/>
          <w:szCs w:val="30"/>
        </w:rPr>
        <w:t xml:space="preserve"> </w:t>
      </w:r>
      <w:r w:rsidRPr="004F1B45">
        <w:rPr>
          <w:rFonts w:ascii="Arial" w:hAnsi="Arial" w:cs="Arial"/>
          <w:b/>
          <w:sz w:val="30"/>
          <w:szCs w:val="30"/>
        </w:rPr>
        <w:t>5. РАЗМЕР, ПОРЯДОК УСТАНОВЛЕНИЯ И ВЫПЛАТЫ ЕЖЕМЕСЯЧНОЙ НАДБАВКИ ЗА СЛОЖНОСТЬ, НАПРЯЖЕ</w:t>
      </w:r>
      <w:r w:rsidRPr="004F1B45">
        <w:rPr>
          <w:rFonts w:ascii="Arial" w:hAnsi="Arial" w:cs="Arial"/>
          <w:b/>
          <w:sz w:val="30"/>
          <w:szCs w:val="30"/>
        </w:rPr>
        <w:t>Н</w:t>
      </w:r>
      <w:r w:rsidRPr="004F1B45">
        <w:rPr>
          <w:rFonts w:ascii="Arial" w:hAnsi="Arial" w:cs="Arial"/>
          <w:b/>
          <w:sz w:val="30"/>
          <w:szCs w:val="30"/>
        </w:rPr>
        <w:t>НОСТЬ И ВЫСОКИЕ ДОСТИЖЕНИЯ В ТРУДЕ</w:t>
      </w:r>
    </w:p>
    <w:p w:rsidR="004F1B45" w:rsidRDefault="004F1B45" w:rsidP="004F1B4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26. Ежемесячная надбавка за сложность, напряженность и высокие дост</w:t>
      </w:r>
      <w:r w:rsidRPr="004F1B45">
        <w:rPr>
          <w:sz w:val="24"/>
          <w:szCs w:val="24"/>
        </w:rPr>
        <w:t>и</w:t>
      </w:r>
      <w:r w:rsidRPr="004F1B45">
        <w:rPr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4F1B45">
        <w:rPr>
          <w:sz w:val="24"/>
          <w:szCs w:val="24"/>
        </w:rPr>
        <w:t>е</w:t>
      </w:r>
      <w:r w:rsidRPr="004F1B45">
        <w:rPr>
          <w:sz w:val="24"/>
          <w:szCs w:val="24"/>
        </w:rPr>
        <w:t>ративное выполнение объема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27. Надбавка устанавливается в размере от 50 до 100 процентов должнос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ного оклада при наличии следующих условий: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1) исполнение трудовых (должностных) обязанностей в условиях, откл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 xml:space="preserve">няющихся </w:t>
      </w:r>
      <w:proofErr w:type="gramStart"/>
      <w:r w:rsidRPr="004F1B45">
        <w:rPr>
          <w:sz w:val="24"/>
          <w:szCs w:val="24"/>
        </w:rPr>
        <w:t>от</w:t>
      </w:r>
      <w:proofErr w:type="gramEnd"/>
      <w:r w:rsidRPr="004F1B45">
        <w:rPr>
          <w:sz w:val="24"/>
          <w:szCs w:val="24"/>
        </w:rPr>
        <w:t xml:space="preserve"> нормальных;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28. Конкретный размер надбавки определяется распоряжением главы а</w:t>
      </w:r>
      <w:r w:rsidRPr="004F1B45">
        <w:rPr>
          <w:sz w:val="24"/>
          <w:szCs w:val="24"/>
        </w:rPr>
        <w:t>д</w:t>
      </w:r>
      <w:r w:rsidRPr="004F1B45">
        <w:rPr>
          <w:sz w:val="24"/>
          <w:szCs w:val="24"/>
        </w:rPr>
        <w:t>министрации Нижнезаимского  муниципального образования. При определении учитывается степень сложности, напряженности выполняемых работ, професси</w:t>
      </w:r>
      <w:r w:rsidRPr="004F1B45">
        <w:rPr>
          <w:sz w:val="24"/>
          <w:szCs w:val="24"/>
        </w:rPr>
        <w:t>о</w:t>
      </w:r>
      <w:r w:rsidRPr="004F1B45">
        <w:rPr>
          <w:sz w:val="24"/>
          <w:szCs w:val="24"/>
        </w:rPr>
        <w:t>нальный уровень исполнения трудовых (должностных) обязанностей.</w:t>
      </w:r>
    </w:p>
    <w:p w:rsidR="004F1B45" w:rsidRP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29. Надбавка носит срочный и персонифицированный характер, указывае</w:t>
      </w:r>
      <w:r w:rsidRPr="004F1B45">
        <w:rPr>
          <w:sz w:val="24"/>
          <w:szCs w:val="24"/>
        </w:rPr>
        <w:t>т</w:t>
      </w:r>
      <w:r w:rsidRPr="004F1B45">
        <w:rPr>
          <w:sz w:val="24"/>
          <w:szCs w:val="24"/>
        </w:rPr>
        <w:t>ся в трудовом договоре, заключенном с работником.</w:t>
      </w:r>
    </w:p>
    <w:p w:rsidR="004F1B45" w:rsidRDefault="004F1B45" w:rsidP="004F1B45">
      <w:pPr>
        <w:pStyle w:val="ConsPlusNormal"/>
        <w:ind w:firstLine="709"/>
        <w:jc w:val="both"/>
        <w:rPr>
          <w:sz w:val="24"/>
          <w:szCs w:val="24"/>
        </w:rPr>
      </w:pPr>
      <w:r w:rsidRPr="004F1B45">
        <w:rPr>
          <w:sz w:val="24"/>
          <w:szCs w:val="24"/>
        </w:rPr>
        <w:t>30. Надбавка выплачивается пропорционально отработанному времени.</w:t>
      </w:r>
    </w:p>
    <w:p w:rsidR="00CA3589" w:rsidRPr="004F1B45" w:rsidRDefault="00CA3589" w:rsidP="004F1B45">
      <w:pPr>
        <w:pStyle w:val="ConsPlusNormal"/>
        <w:ind w:firstLine="709"/>
        <w:jc w:val="both"/>
        <w:rPr>
          <w:sz w:val="24"/>
          <w:szCs w:val="24"/>
        </w:rPr>
      </w:pPr>
    </w:p>
    <w:p w:rsidR="00CA3589" w:rsidRDefault="00CA3589" w:rsidP="00CA358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6</w:t>
      </w:r>
      <w:r w:rsidRPr="004F1B45">
        <w:rPr>
          <w:rFonts w:ascii="Arial" w:hAnsi="Arial" w:cs="Arial"/>
          <w:b/>
          <w:sz w:val="30"/>
          <w:szCs w:val="30"/>
        </w:rPr>
        <w:t>. 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ПРЕМИИ ПО Р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ЗУЛЬТАТАМ РАБОТЫ</w:t>
      </w:r>
    </w:p>
    <w:p w:rsidR="00CA3589" w:rsidRDefault="00CA3589" w:rsidP="00CA3589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C2BF4" w:rsidRPr="006C2BF4" w:rsidRDefault="00CA3589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</w:t>
      </w:r>
      <w:r w:rsidRPr="004F1B45">
        <w:rPr>
          <w:sz w:val="24"/>
          <w:szCs w:val="24"/>
        </w:rPr>
        <w:t xml:space="preserve">. </w:t>
      </w:r>
      <w:r w:rsidR="006C2BF4">
        <w:rPr>
          <w:sz w:val="24"/>
          <w:szCs w:val="24"/>
        </w:rPr>
        <w:t xml:space="preserve">Премия </w:t>
      </w:r>
      <w:r w:rsidR="006C2BF4" w:rsidRPr="006C2BF4">
        <w:rPr>
          <w:sz w:val="24"/>
          <w:szCs w:val="24"/>
        </w:rPr>
        <w:t>по результатам работы (далее - премия) выплачивается пр</w:t>
      </w:r>
      <w:r w:rsidR="006C2BF4" w:rsidRPr="006C2BF4">
        <w:rPr>
          <w:sz w:val="24"/>
          <w:szCs w:val="24"/>
        </w:rPr>
        <w:t>о</w:t>
      </w:r>
      <w:r w:rsidR="006C2BF4" w:rsidRPr="006C2BF4">
        <w:rPr>
          <w:sz w:val="24"/>
          <w:szCs w:val="24"/>
        </w:rPr>
        <w:t>порционально отработанному времени с учетом личного вклада работника в в</w:t>
      </w:r>
      <w:r w:rsidR="006C2BF4" w:rsidRPr="006C2BF4">
        <w:rPr>
          <w:sz w:val="24"/>
          <w:szCs w:val="24"/>
        </w:rPr>
        <w:t>ы</w:t>
      </w:r>
      <w:r w:rsidR="006C2BF4" w:rsidRPr="006C2BF4">
        <w:rPr>
          <w:sz w:val="24"/>
          <w:szCs w:val="24"/>
        </w:rPr>
        <w:t>полнение соответствующих задач, проявления инициативы и оперативности при условии: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профессионального, компетентного и качественного выполнения труд</w:t>
      </w:r>
      <w:r w:rsidRPr="006C2BF4">
        <w:rPr>
          <w:sz w:val="24"/>
          <w:szCs w:val="24"/>
        </w:rPr>
        <w:t>о</w:t>
      </w:r>
      <w:r w:rsidRPr="006C2BF4">
        <w:rPr>
          <w:sz w:val="24"/>
          <w:szCs w:val="24"/>
        </w:rPr>
        <w:t>вых (должностных) обязанностей;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своевременного и качественного выполнения планов работы;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соблюдения трудовой дисциплины.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32. Премия выплачивается работнику за качественное и оперативное в</w:t>
      </w:r>
      <w:r w:rsidRPr="006C2BF4">
        <w:rPr>
          <w:sz w:val="24"/>
          <w:szCs w:val="24"/>
        </w:rPr>
        <w:t>ы</w:t>
      </w:r>
      <w:r w:rsidRPr="006C2BF4">
        <w:rPr>
          <w:sz w:val="24"/>
          <w:szCs w:val="24"/>
        </w:rPr>
        <w:t>полнение особо важных и ответственных поручений, безупречную и эффективную работу.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33. Размер премии определяется распоряжением главы администрации Нижнезаимского муниципального образования.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34.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</w:t>
      </w:r>
      <w:r w:rsidRPr="006C2BF4">
        <w:rPr>
          <w:sz w:val="24"/>
          <w:szCs w:val="24"/>
        </w:rPr>
        <w:t>ю</w:t>
      </w:r>
      <w:r w:rsidRPr="006C2BF4">
        <w:rPr>
          <w:sz w:val="24"/>
          <w:szCs w:val="24"/>
        </w:rPr>
        <w:t>щим распоряжением главы администрации Нижнезаимского муниципального о</w:t>
      </w:r>
      <w:r w:rsidRPr="006C2BF4">
        <w:rPr>
          <w:sz w:val="24"/>
          <w:szCs w:val="24"/>
        </w:rPr>
        <w:t>б</w:t>
      </w:r>
      <w:r w:rsidRPr="006C2BF4">
        <w:rPr>
          <w:sz w:val="24"/>
          <w:szCs w:val="24"/>
        </w:rPr>
        <w:t xml:space="preserve">разования. 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35. Премия по результатам работы не выплачивается: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на период временной нетрудоспособности;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на период нахождения в очередном отпуске, в том числе учебном отпу</w:t>
      </w:r>
      <w:r w:rsidRPr="006C2BF4">
        <w:rPr>
          <w:sz w:val="24"/>
          <w:szCs w:val="24"/>
        </w:rPr>
        <w:t>с</w:t>
      </w:r>
      <w:r w:rsidRPr="006C2BF4">
        <w:rPr>
          <w:sz w:val="24"/>
          <w:szCs w:val="24"/>
        </w:rPr>
        <w:t>ке, отпуске по беременности и родам, отпуске по уходу за ребенком;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в случае привлечения к дисциплинарной ответственности (за месяц, в к</w:t>
      </w:r>
      <w:r w:rsidRPr="006C2BF4">
        <w:rPr>
          <w:sz w:val="24"/>
          <w:szCs w:val="24"/>
        </w:rPr>
        <w:t>о</w:t>
      </w:r>
      <w:r w:rsidRPr="006C2BF4">
        <w:rPr>
          <w:sz w:val="24"/>
          <w:szCs w:val="24"/>
        </w:rPr>
        <w:t>тором работник привлечен к дисциплинарной ответственности);</w:t>
      </w:r>
    </w:p>
    <w:p w:rsidR="006C2BF4" w:rsidRPr="006C2BF4" w:rsidRDefault="006C2BF4" w:rsidP="006C2BF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4) в случая увольнения за виновные действия.</w:t>
      </w:r>
    </w:p>
    <w:p w:rsidR="004F1B45" w:rsidRDefault="004F1B45" w:rsidP="006C2BF4">
      <w:pPr>
        <w:pStyle w:val="ConsPlusNormal"/>
        <w:ind w:firstLine="709"/>
        <w:jc w:val="both"/>
        <w:rPr>
          <w:b/>
          <w:sz w:val="30"/>
          <w:szCs w:val="30"/>
        </w:rPr>
      </w:pPr>
    </w:p>
    <w:p w:rsid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7</w:t>
      </w:r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 xml:space="preserve">РАЗМЕР, </w:t>
      </w:r>
      <w:r w:rsidRPr="004F1B45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МАТ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РИАЛЬНОЙ ПОМОЩИ</w:t>
      </w:r>
    </w:p>
    <w:p w:rsidR="006C2BF4" w:rsidRP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31. Материальная помощь работникам предоставляется в случаях: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</w:t>
      </w:r>
      <w:r w:rsidRPr="00F05A71">
        <w:rPr>
          <w:rFonts w:ascii="Arial" w:hAnsi="Arial" w:cs="Arial"/>
          <w:sz w:val="24"/>
          <w:szCs w:val="24"/>
        </w:rPr>
        <w:t>е</w:t>
      </w:r>
      <w:r w:rsidRPr="00F05A71">
        <w:rPr>
          <w:rFonts w:ascii="Arial" w:hAnsi="Arial" w:cs="Arial"/>
          <w:sz w:val="24"/>
          <w:szCs w:val="24"/>
        </w:rPr>
        <w:t>ти, супруги);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6C2BF4" w:rsidRPr="00F05A71" w:rsidRDefault="006C2BF4" w:rsidP="00F05A71">
      <w:pPr>
        <w:pStyle w:val="ConsPlusNormal"/>
        <w:jc w:val="both"/>
        <w:rPr>
          <w:sz w:val="24"/>
          <w:szCs w:val="24"/>
        </w:rPr>
      </w:pPr>
      <w:r w:rsidRPr="00F05A71">
        <w:rPr>
          <w:sz w:val="24"/>
          <w:szCs w:val="24"/>
        </w:rPr>
        <w:t>г) предоставления ежегодного основного оплачиваемого отпуска.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32. Материальная помощь предоставляется по письменному заявлению р</w:t>
      </w:r>
      <w:r w:rsidRPr="00F05A71">
        <w:rPr>
          <w:rFonts w:ascii="Arial" w:hAnsi="Arial" w:cs="Arial"/>
          <w:sz w:val="24"/>
          <w:szCs w:val="24"/>
        </w:rPr>
        <w:t>а</w:t>
      </w:r>
      <w:r w:rsidRPr="00F05A71">
        <w:rPr>
          <w:rFonts w:ascii="Arial" w:hAnsi="Arial" w:cs="Arial"/>
          <w:sz w:val="24"/>
          <w:szCs w:val="24"/>
        </w:rPr>
        <w:t>ботника при представлении следующих документов: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r:id="rId11" w:history="1">
        <w:r w:rsidRPr="00F05A71">
          <w:rPr>
            <w:rFonts w:ascii="Arial" w:hAnsi="Arial" w:cs="Arial"/>
            <w:sz w:val="24"/>
            <w:szCs w:val="24"/>
          </w:rPr>
          <w:t>подпунктом "а"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жения, - копии документов, подтверждающих факт произошедшего стихийного бедствия, противоправного посягательства;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12" w:history="1">
        <w:r w:rsidRPr="00F05A71">
          <w:rPr>
            <w:rFonts w:ascii="Arial" w:hAnsi="Arial" w:cs="Arial"/>
            <w:sz w:val="24"/>
            <w:szCs w:val="24"/>
          </w:rPr>
          <w:t>подпунктом "б"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 xml:space="preserve">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history="1">
        <w:r w:rsidRPr="00F05A71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F05A71">
        <w:rPr>
          <w:rFonts w:ascii="Arial" w:hAnsi="Arial" w:cs="Arial"/>
          <w:sz w:val="24"/>
          <w:szCs w:val="24"/>
        </w:rPr>
        <w:t>2 настоящего Положения;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r:id="rId14" w:history="1">
        <w:r w:rsidRPr="00F05A71">
          <w:rPr>
            <w:rFonts w:ascii="Arial" w:hAnsi="Arial" w:cs="Arial"/>
            <w:sz w:val="24"/>
            <w:szCs w:val="24"/>
          </w:rPr>
          <w:t>подпунктом "в"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жения, - копии свидетельства о заключении брака, рождении ребенка; копии па</w:t>
      </w:r>
      <w:r w:rsidRPr="00F05A71">
        <w:rPr>
          <w:rFonts w:ascii="Arial" w:hAnsi="Arial" w:cs="Arial"/>
          <w:sz w:val="24"/>
          <w:szCs w:val="24"/>
        </w:rPr>
        <w:t>с</w:t>
      </w:r>
      <w:r w:rsidRPr="00F05A71">
        <w:rPr>
          <w:rFonts w:ascii="Arial" w:hAnsi="Arial" w:cs="Arial"/>
          <w:sz w:val="24"/>
          <w:szCs w:val="24"/>
        </w:rPr>
        <w:t>порта.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lastRenderedPageBreak/>
        <w:t>33. В случае смерти работника материальная помощь предоставляется о</w:t>
      </w:r>
      <w:r w:rsidRPr="00F05A71">
        <w:rPr>
          <w:rFonts w:ascii="Arial" w:hAnsi="Arial" w:cs="Arial"/>
          <w:sz w:val="24"/>
          <w:szCs w:val="24"/>
        </w:rPr>
        <w:t>д</w:t>
      </w:r>
      <w:r w:rsidRPr="00F05A71">
        <w:rPr>
          <w:rFonts w:ascii="Arial" w:hAnsi="Arial" w:cs="Arial"/>
          <w:sz w:val="24"/>
          <w:szCs w:val="24"/>
        </w:rPr>
        <w:t xml:space="preserve">ному из совершеннолетних членов его семьи, указанному в </w:t>
      </w:r>
      <w:hyperlink r:id="rId15" w:history="1">
        <w:r w:rsidRPr="00F05A71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F05A71">
        <w:rPr>
          <w:rFonts w:ascii="Arial" w:hAnsi="Arial" w:cs="Arial"/>
          <w:sz w:val="24"/>
          <w:szCs w:val="24"/>
        </w:rPr>
        <w:t>1 настоящего Положения, по письменному заявлению этого члена семьи и пре</w:t>
      </w:r>
      <w:r w:rsidRPr="00F05A71">
        <w:rPr>
          <w:rFonts w:ascii="Arial" w:hAnsi="Arial" w:cs="Arial"/>
          <w:sz w:val="24"/>
          <w:szCs w:val="24"/>
        </w:rPr>
        <w:t>д</w:t>
      </w:r>
      <w:r w:rsidRPr="00F05A71">
        <w:rPr>
          <w:rFonts w:ascii="Arial" w:hAnsi="Arial" w:cs="Arial"/>
          <w:sz w:val="24"/>
          <w:szCs w:val="24"/>
        </w:rPr>
        <w:t>ставлению документов, подтверждающих их родство, а также копии свидетельс</w:t>
      </w:r>
      <w:r w:rsidRPr="00F05A71">
        <w:rPr>
          <w:rFonts w:ascii="Arial" w:hAnsi="Arial" w:cs="Arial"/>
          <w:sz w:val="24"/>
          <w:szCs w:val="24"/>
        </w:rPr>
        <w:t>т</w:t>
      </w:r>
      <w:r w:rsidRPr="00F05A71">
        <w:rPr>
          <w:rFonts w:ascii="Arial" w:hAnsi="Arial" w:cs="Arial"/>
          <w:sz w:val="24"/>
          <w:szCs w:val="24"/>
        </w:rPr>
        <w:t>ва о смерти работника.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щи в текущем календарном году, материальная помощь предоставляется до и</w:t>
      </w:r>
      <w:r w:rsidRPr="00F05A71">
        <w:rPr>
          <w:rFonts w:ascii="Arial" w:hAnsi="Arial" w:cs="Arial"/>
          <w:sz w:val="24"/>
          <w:szCs w:val="24"/>
        </w:rPr>
        <w:t>с</w:t>
      </w:r>
      <w:r w:rsidRPr="00F05A71">
        <w:rPr>
          <w:rFonts w:ascii="Arial" w:hAnsi="Arial" w:cs="Arial"/>
          <w:sz w:val="24"/>
          <w:szCs w:val="24"/>
        </w:rPr>
        <w:t>течения текущего календарного года.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35. При увольнении работника, за исключением случаев увольнения за в</w:t>
      </w:r>
      <w:r w:rsidRPr="00F05A71">
        <w:rPr>
          <w:rFonts w:ascii="Arial" w:hAnsi="Arial" w:cs="Arial"/>
          <w:sz w:val="24"/>
          <w:szCs w:val="24"/>
        </w:rPr>
        <w:t>и</w:t>
      </w:r>
      <w:r w:rsidRPr="00F05A71">
        <w:rPr>
          <w:rFonts w:ascii="Arial" w:hAnsi="Arial" w:cs="Arial"/>
          <w:sz w:val="24"/>
          <w:szCs w:val="24"/>
        </w:rPr>
        <w:t>новные действия, ему предоставляется материальная помощь пропорционально отработанному времени в пределах средств, предусмотренных при формиров</w:t>
      </w:r>
      <w:r w:rsidRPr="00F05A71">
        <w:rPr>
          <w:rFonts w:ascii="Arial" w:hAnsi="Arial" w:cs="Arial"/>
          <w:sz w:val="24"/>
          <w:szCs w:val="24"/>
        </w:rPr>
        <w:t>а</w:t>
      </w:r>
      <w:r w:rsidRPr="00F05A71">
        <w:rPr>
          <w:rFonts w:ascii="Arial" w:hAnsi="Arial" w:cs="Arial"/>
          <w:sz w:val="24"/>
          <w:szCs w:val="24"/>
        </w:rPr>
        <w:t>нии фонда оплаты труда на данную выплату.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36. Материальная помощь предоставляется в размере не менее двух дол</w:t>
      </w:r>
      <w:r w:rsidRPr="00F05A71">
        <w:rPr>
          <w:rFonts w:ascii="Arial" w:hAnsi="Arial" w:cs="Arial"/>
          <w:sz w:val="24"/>
          <w:szCs w:val="24"/>
        </w:rPr>
        <w:t>ж</w:t>
      </w:r>
      <w:r w:rsidRPr="00F05A71">
        <w:rPr>
          <w:rFonts w:ascii="Arial" w:hAnsi="Arial" w:cs="Arial"/>
          <w:sz w:val="24"/>
          <w:szCs w:val="24"/>
        </w:rPr>
        <w:t xml:space="preserve">ностных окладов и не более десяти минимальных </w:t>
      </w:r>
      <w:proofErr w:type="gramStart"/>
      <w:r w:rsidRPr="00F05A71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F05A71">
        <w:rPr>
          <w:rFonts w:ascii="Arial" w:hAnsi="Arial" w:cs="Arial"/>
          <w:sz w:val="24"/>
          <w:szCs w:val="24"/>
        </w:rPr>
        <w:t>.</w:t>
      </w:r>
    </w:p>
    <w:p w:rsidR="006C2BF4" w:rsidRPr="00F05A71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>37. Предоставление работнику, члену его семьи (в случае, предусмотре</w:t>
      </w:r>
      <w:r w:rsidRPr="00F05A71">
        <w:rPr>
          <w:rFonts w:ascii="Arial" w:hAnsi="Arial" w:cs="Arial"/>
          <w:sz w:val="24"/>
          <w:szCs w:val="24"/>
        </w:rPr>
        <w:t>н</w:t>
      </w:r>
      <w:r w:rsidRPr="00F05A71">
        <w:rPr>
          <w:rFonts w:ascii="Arial" w:hAnsi="Arial" w:cs="Arial"/>
          <w:sz w:val="24"/>
          <w:szCs w:val="24"/>
        </w:rPr>
        <w:t xml:space="preserve">ном </w:t>
      </w:r>
      <w:hyperlink r:id="rId16" w:history="1">
        <w:r w:rsidRPr="00F05A71">
          <w:rPr>
            <w:rFonts w:ascii="Arial" w:hAnsi="Arial" w:cs="Arial"/>
            <w:sz w:val="24"/>
            <w:szCs w:val="24"/>
          </w:rPr>
          <w:t>пунктом 3</w:t>
        </w:r>
      </w:hyperlink>
      <w:r w:rsidRPr="00F05A71">
        <w:rPr>
          <w:rFonts w:ascii="Arial" w:hAnsi="Arial" w:cs="Arial"/>
          <w:sz w:val="24"/>
          <w:szCs w:val="24"/>
        </w:rPr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>Нижнез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>а</w:t>
      </w:r>
      <w:r w:rsidRPr="00F05A71">
        <w:rPr>
          <w:rFonts w:ascii="Arial" w:hAnsi="Arial" w:cs="Arial"/>
          <w:bCs/>
          <w:snapToGrid w:val="0"/>
          <w:sz w:val="24"/>
          <w:szCs w:val="24"/>
        </w:rPr>
        <w:t xml:space="preserve">имского </w:t>
      </w:r>
      <w:r w:rsidRPr="00F05A71">
        <w:rPr>
          <w:rFonts w:ascii="Arial" w:hAnsi="Arial" w:cs="Arial"/>
          <w:sz w:val="24"/>
          <w:szCs w:val="24"/>
        </w:rPr>
        <w:t>муниципального образования  и оформляется соответствующим прав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вым актом.</w:t>
      </w:r>
    </w:p>
    <w:p w:rsidR="006C2BF4" w:rsidRDefault="006C2BF4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t xml:space="preserve">38. На материальную помощь начисляется районный </w:t>
      </w:r>
      <w:proofErr w:type="gramStart"/>
      <w:r w:rsidRPr="00F05A71">
        <w:rPr>
          <w:rFonts w:ascii="Arial" w:hAnsi="Arial" w:cs="Arial"/>
          <w:sz w:val="24"/>
          <w:szCs w:val="24"/>
        </w:rPr>
        <w:t>коэффициент</w:t>
      </w:r>
      <w:proofErr w:type="gramEnd"/>
      <w:r w:rsidRPr="00F05A71">
        <w:rPr>
          <w:rFonts w:ascii="Arial" w:hAnsi="Arial" w:cs="Arial"/>
          <w:sz w:val="24"/>
          <w:szCs w:val="24"/>
        </w:rPr>
        <w:t xml:space="preserve"> и пр</w:t>
      </w:r>
      <w:r w:rsidRPr="00F05A71">
        <w:rPr>
          <w:rFonts w:ascii="Arial" w:hAnsi="Arial" w:cs="Arial"/>
          <w:sz w:val="24"/>
          <w:szCs w:val="24"/>
        </w:rPr>
        <w:t>о</w:t>
      </w:r>
      <w:r w:rsidRPr="00F05A71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устанавливаю</w:t>
      </w:r>
      <w:r w:rsidRPr="00F05A71">
        <w:rPr>
          <w:rFonts w:ascii="Arial" w:hAnsi="Arial" w:cs="Arial"/>
          <w:sz w:val="24"/>
          <w:szCs w:val="24"/>
        </w:rPr>
        <w:t>т</w:t>
      </w:r>
      <w:r w:rsidRPr="00F05A71">
        <w:rPr>
          <w:rFonts w:ascii="Arial" w:hAnsi="Arial" w:cs="Arial"/>
          <w:sz w:val="24"/>
          <w:szCs w:val="24"/>
        </w:rPr>
        <w:t>ся в соответствии с законодательством.</w:t>
      </w:r>
    </w:p>
    <w:p w:rsidR="00F05A71" w:rsidRPr="002E1E09" w:rsidRDefault="00F05A71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1B45">
        <w:rPr>
          <w:rFonts w:ascii="Arial" w:hAnsi="Arial" w:cs="Arial"/>
          <w:b/>
          <w:sz w:val="30"/>
          <w:szCs w:val="30"/>
        </w:rPr>
        <w:t>ГЛАВА</w:t>
      </w:r>
      <w:r>
        <w:rPr>
          <w:rFonts w:ascii="Arial" w:hAnsi="Arial" w:cs="Arial"/>
          <w:b/>
          <w:sz w:val="30"/>
          <w:szCs w:val="30"/>
        </w:rPr>
        <w:t xml:space="preserve"> 7</w:t>
      </w:r>
      <w:r w:rsidRPr="004F1B45"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 xml:space="preserve">РАЗМЕР, </w:t>
      </w:r>
      <w:r w:rsidRPr="004F1B45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И УСЛОВИЯ </w:t>
      </w:r>
      <w:r w:rsidRPr="004F1B45">
        <w:rPr>
          <w:rFonts w:ascii="Arial" w:hAnsi="Arial" w:cs="Arial"/>
          <w:b/>
          <w:sz w:val="30"/>
          <w:szCs w:val="30"/>
        </w:rPr>
        <w:t xml:space="preserve">ВЫПЛАТЫ </w:t>
      </w:r>
      <w:r>
        <w:rPr>
          <w:rFonts w:ascii="Arial" w:hAnsi="Arial" w:cs="Arial"/>
          <w:b/>
          <w:sz w:val="30"/>
          <w:szCs w:val="30"/>
        </w:rPr>
        <w:t>МАТ</w:t>
      </w:r>
      <w:r>
        <w:rPr>
          <w:rFonts w:ascii="Arial" w:hAnsi="Arial" w:cs="Arial"/>
          <w:b/>
          <w:sz w:val="30"/>
          <w:szCs w:val="30"/>
        </w:rPr>
        <w:t>Е</w:t>
      </w:r>
      <w:r>
        <w:rPr>
          <w:rFonts w:ascii="Arial" w:hAnsi="Arial" w:cs="Arial"/>
          <w:b/>
          <w:sz w:val="30"/>
          <w:szCs w:val="30"/>
        </w:rPr>
        <w:t>РИАЛЬНОЙ ПОМОЩИ</w:t>
      </w:r>
    </w:p>
    <w:p w:rsidR="006C2BF4" w:rsidRPr="006C2BF4" w:rsidRDefault="006C2BF4" w:rsidP="006C2BF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6C2BF4">
        <w:rPr>
          <w:sz w:val="24"/>
          <w:szCs w:val="24"/>
        </w:rPr>
        <w:t xml:space="preserve">. </w:t>
      </w:r>
      <w:r>
        <w:rPr>
          <w:sz w:val="24"/>
          <w:szCs w:val="24"/>
        </w:rPr>
        <w:t>Единовременная</w:t>
      </w:r>
      <w:r w:rsidRPr="006C2BF4">
        <w:rPr>
          <w:sz w:val="24"/>
          <w:szCs w:val="24"/>
        </w:rPr>
        <w:t xml:space="preserve"> выплата при предоставлении ежегодного оплачива</w:t>
      </w:r>
      <w:r w:rsidRPr="006C2BF4">
        <w:rPr>
          <w:sz w:val="24"/>
          <w:szCs w:val="24"/>
        </w:rPr>
        <w:t>е</w:t>
      </w:r>
      <w:r w:rsidRPr="006C2BF4">
        <w:rPr>
          <w:sz w:val="24"/>
          <w:szCs w:val="24"/>
        </w:rPr>
        <w:t>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3) замены в установленном порядке части ежегодного оплачиваемого о</w:t>
      </w:r>
      <w:r w:rsidRPr="006C2BF4">
        <w:rPr>
          <w:sz w:val="24"/>
          <w:szCs w:val="24"/>
        </w:rPr>
        <w:t>т</w:t>
      </w:r>
      <w:r w:rsidRPr="006C2BF4">
        <w:rPr>
          <w:sz w:val="24"/>
          <w:szCs w:val="24"/>
        </w:rPr>
        <w:t>пуска денежной компенсацией - одновременно с предоставлением данной ко</w:t>
      </w:r>
      <w:r w:rsidRPr="006C2BF4">
        <w:rPr>
          <w:sz w:val="24"/>
          <w:szCs w:val="24"/>
        </w:rPr>
        <w:t>м</w:t>
      </w:r>
      <w:r w:rsidRPr="006C2BF4">
        <w:rPr>
          <w:sz w:val="24"/>
          <w:szCs w:val="24"/>
        </w:rPr>
        <w:t>пенсации.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6C2BF4" w:rsidRPr="006C2BF4">
        <w:rPr>
          <w:sz w:val="24"/>
          <w:szCs w:val="24"/>
        </w:rPr>
        <w:t>. Размер единовременной выплаты при предоставлении ежегодного о</w:t>
      </w:r>
      <w:r w:rsidR="006C2BF4" w:rsidRPr="006C2BF4">
        <w:rPr>
          <w:sz w:val="24"/>
          <w:szCs w:val="24"/>
        </w:rPr>
        <w:t>п</w:t>
      </w:r>
      <w:r w:rsidR="006C2BF4" w:rsidRPr="006C2BF4">
        <w:rPr>
          <w:sz w:val="24"/>
          <w:szCs w:val="24"/>
        </w:rPr>
        <w:t>лачиваемого отпуска составляет два должностных оклада.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6C2BF4" w:rsidRPr="006C2BF4">
        <w:rPr>
          <w:sz w:val="24"/>
          <w:szCs w:val="24"/>
        </w:rPr>
        <w:t>. В случае если при разделении в установленном порядке ежегодного о</w:t>
      </w:r>
      <w:r w:rsidR="006C2BF4" w:rsidRPr="006C2BF4">
        <w:rPr>
          <w:sz w:val="24"/>
          <w:szCs w:val="24"/>
        </w:rPr>
        <w:t>п</w:t>
      </w:r>
      <w:r w:rsidR="006C2BF4" w:rsidRPr="006C2BF4">
        <w:rPr>
          <w:sz w:val="24"/>
          <w:szCs w:val="24"/>
        </w:rPr>
        <w:t>лачиваемого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 w:rsidR="006C2BF4" w:rsidRPr="006C2BF4">
        <w:rPr>
          <w:sz w:val="24"/>
          <w:szCs w:val="24"/>
        </w:rPr>
        <w:t>е</w:t>
      </w:r>
      <w:r w:rsidR="006C2BF4" w:rsidRPr="006C2BF4">
        <w:rPr>
          <w:sz w:val="24"/>
          <w:szCs w:val="24"/>
        </w:rPr>
        <w:t>мого отпуска.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6C2BF4" w:rsidRPr="006C2BF4">
        <w:rPr>
          <w:sz w:val="24"/>
          <w:szCs w:val="24"/>
        </w:rPr>
        <w:t>. Единовременная выплата производится пропорционально отработа</w:t>
      </w:r>
      <w:r w:rsidR="006C2BF4" w:rsidRPr="006C2BF4">
        <w:rPr>
          <w:sz w:val="24"/>
          <w:szCs w:val="24"/>
        </w:rPr>
        <w:t>н</w:t>
      </w:r>
      <w:r w:rsidR="006C2BF4" w:rsidRPr="006C2BF4">
        <w:rPr>
          <w:sz w:val="24"/>
          <w:szCs w:val="24"/>
        </w:rPr>
        <w:t>ному времени при увольнении работника в случае: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1) предоставления неиспользованного отпуска с последующим его увол</w:t>
      </w:r>
      <w:r w:rsidRPr="006C2BF4">
        <w:rPr>
          <w:sz w:val="24"/>
          <w:szCs w:val="24"/>
        </w:rPr>
        <w:t>ь</w:t>
      </w:r>
      <w:r w:rsidRPr="006C2BF4">
        <w:rPr>
          <w:sz w:val="24"/>
          <w:szCs w:val="24"/>
        </w:rPr>
        <w:t>нением;</w:t>
      </w:r>
    </w:p>
    <w:p w:rsidR="006C2BF4" w:rsidRPr="006C2BF4" w:rsidRDefault="006C2BF4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C2BF4">
        <w:rPr>
          <w:sz w:val="24"/>
          <w:szCs w:val="24"/>
        </w:rPr>
        <w:t>2) выплаты денежной компенсации за неиспользованный отпуск.</w:t>
      </w:r>
    </w:p>
    <w:p w:rsidR="006C2BF4" w:rsidRPr="006C2BF4" w:rsidRDefault="00F05A71" w:rsidP="00F05A7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6C2BF4" w:rsidRPr="006C2BF4">
        <w:rPr>
          <w:sz w:val="24"/>
          <w:szCs w:val="24"/>
        </w:rPr>
        <w:t>. Выплата работнику единовременной выплаты оформляется распоряж</w:t>
      </w:r>
      <w:r w:rsidR="006C2BF4" w:rsidRPr="006C2BF4">
        <w:rPr>
          <w:sz w:val="24"/>
          <w:szCs w:val="24"/>
        </w:rPr>
        <w:t>е</w:t>
      </w:r>
      <w:r w:rsidR="006C2BF4" w:rsidRPr="006C2BF4">
        <w:rPr>
          <w:sz w:val="24"/>
          <w:szCs w:val="24"/>
        </w:rPr>
        <w:t>нием главы администрации  Нижнезаимского муниципального образования.</w:t>
      </w:r>
    </w:p>
    <w:p w:rsidR="006C2BF4" w:rsidRDefault="00F05A71" w:rsidP="00F05A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6C2BF4" w:rsidRPr="006C2BF4">
        <w:rPr>
          <w:rFonts w:ascii="Arial" w:hAnsi="Arial" w:cs="Arial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</w:t>
      </w:r>
      <w:r w:rsidR="006C2BF4" w:rsidRPr="006C2BF4">
        <w:rPr>
          <w:rFonts w:ascii="Arial" w:hAnsi="Arial" w:cs="Arial"/>
          <w:sz w:val="24"/>
          <w:szCs w:val="24"/>
        </w:rPr>
        <w:lastRenderedPageBreak/>
        <w:t>области в размерах, установленных федеральным и областным законодательс</w:t>
      </w:r>
      <w:r w:rsidR="006C2BF4" w:rsidRPr="006C2BF4">
        <w:rPr>
          <w:rFonts w:ascii="Arial" w:hAnsi="Arial" w:cs="Arial"/>
          <w:sz w:val="24"/>
          <w:szCs w:val="24"/>
        </w:rPr>
        <w:t>т</w:t>
      </w:r>
      <w:r w:rsidR="006C2BF4" w:rsidRPr="006C2BF4">
        <w:rPr>
          <w:rFonts w:ascii="Arial" w:hAnsi="Arial" w:cs="Arial"/>
          <w:sz w:val="24"/>
          <w:szCs w:val="24"/>
        </w:rPr>
        <w:t>вом.</w:t>
      </w:r>
    </w:p>
    <w:p w:rsidR="002E1E09" w:rsidRDefault="002E1E09" w:rsidP="00F05A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05A71" w:rsidRDefault="00F05A71" w:rsidP="00F05A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7032A"/>
    <w:rsid w:val="006B0DD8"/>
    <w:rsid w:val="006B22BC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52BAB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11;n=54817;fld=134;dst=100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1;n=54817;fld=134;dst=100127" TargetMode="External"/><Relationship Id="rId10" Type="http://schemas.openxmlformats.org/officeDocument/2006/relationships/hyperlink" Target="consultantplus://offline/main?base=LAW;n=12006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022" TargetMode="External"/><Relationship Id="rId14" Type="http://schemas.openxmlformats.org/officeDocument/2006/relationships/hyperlink" Target="consultantplus://offline/main?base=RLAW411;n=54817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2018-05-01T13:46:00Z</dcterms:created>
  <dcterms:modified xsi:type="dcterms:W3CDTF">2019-01-27T03:44:00Z</dcterms:modified>
</cp:coreProperties>
</file>