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4C" w:rsidRDefault="00C13A3A" w:rsidP="00411E4C">
      <w:pPr>
        <w:spacing w:before="100" w:beforeAutospacing="1" w:after="100" w:afterAutospacing="1"/>
        <w:jc w:val="center"/>
      </w:pPr>
      <w:r w:rsidRPr="00C13A3A">
        <w:rPr>
          <w:noProof/>
        </w:rPr>
        <w:drawing>
          <wp:inline distT="0" distB="0" distL="0" distR="0">
            <wp:extent cx="7116785" cy="10153650"/>
            <wp:effectExtent l="0" t="0" r="0" b="0"/>
            <wp:docPr id="1" name="Рисунок 1" descr="C:\Users\Admin\Pictures\ControlCenter4\Scan\CCI1905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905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494" cy="1016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714B83" w:rsidRPr="00AA577D" w:rsidTr="004538CA">
        <w:trPr>
          <w:tblCellSpacing w:w="15" w:type="dxa"/>
        </w:trPr>
        <w:tc>
          <w:tcPr>
            <w:tcW w:w="9465" w:type="dxa"/>
            <w:vAlign w:val="center"/>
            <w:hideMark/>
          </w:tcPr>
          <w:p w:rsidR="00714B83" w:rsidRPr="00C8218D" w:rsidRDefault="00714B83" w:rsidP="004538C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C8218D">
              <w:rPr>
                <w:b/>
                <w:sz w:val="28"/>
                <w:szCs w:val="28"/>
              </w:rPr>
              <w:lastRenderedPageBreak/>
              <w:t>Р о с с и й с к а я  Ф е д е р а ц и я</w:t>
            </w:r>
          </w:p>
          <w:p w:rsidR="00714B83" w:rsidRPr="00C8218D" w:rsidRDefault="00714B83" w:rsidP="004538C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C8218D">
              <w:rPr>
                <w:b/>
                <w:sz w:val="28"/>
                <w:szCs w:val="28"/>
              </w:rPr>
              <w:t>Иркутская область</w:t>
            </w:r>
          </w:p>
          <w:p w:rsidR="00714B83" w:rsidRPr="00C8218D" w:rsidRDefault="00714B83" w:rsidP="004538C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C8218D">
              <w:rPr>
                <w:b/>
                <w:sz w:val="28"/>
                <w:szCs w:val="28"/>
              </w:rPr>
              <w:t>Муниципальное образование «Тайшетский район»</w:t>
            </w:r>
          </w:p>
          <w:p w:rsidR="00714B83" w:rsidRPr="00C8218D" w:rsidRDefault="00714B83" w:rsidP="004538C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C8218D">
              <w:rPr>
                <w:b/>
                <w:sz w:val="28"/>
                <w:szCs w:val="28"/>
              </w:rPr>
              <w:t>Нижнезаимское муниципальное образование</w:t>
            </w:r>
          </w:p>
          <w:p w:rsidR="00714B83" w:rsidRPr="00C8218D" w:rsidRDefault="00714B83" w:rsidP="004538C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C8218D">
              <w:rPr>
                <w:b/>
                <w:sz w:val="28"/>
                <w:szCs w:val="28"/>
              </w:rPr>
              <w:t>Администрация Нижнезаимского муниципального образования</w:t>
            </w:r>
          </w:p>
          <w:p w:rsidR="00714B83" w:rsidRPr="00C8218D" w:rsidRDefault="00714B83" w:rsidP="004538CA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  <w:p w:rsidR="00714B83" w:rsidRPr="00AA577D" w:rsidRDefault="00714B83" w:rsidP="004538CA">
            <w:pPr>
              <w:jc w:val="center"/>
            </w:pPr>
            <w:r w:rsidRPr="00C8218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14B83" w:rsidRPr="00AA577D" w:rsidRDefault="00714B83" w:rsidP="00714B83"/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714B83" w:rsidRPr="00C8218D" w:rsidTr="004538CA">
        <w:trPr>
          <w:trHeight w:val="35"/>
          <w:tblCellSpacing w:w="15" w:type="dxa"/>
        </w:trPr>
        <w:tc>
          <w:tcPr>
            <w:tcW w:w="9495" w:type="dxa"/>
            <w:vAlign w:val="center"/>
            <w:hideMark/>
          </w:tcPr>
          <w:p w:rsidR="00714B83" w:rsidRPr="00C8218D" w:rsidRDefault="00714B83" w:rsidP="004538CA">
            <w:r w:rsidRPr="00C8218D">
              <w:t>от « 01 » февраля  2021 года                                                               № 7</w:t>
            </w:r>
          </w:p>
        </w:tc>
      </w:tr>
    </w:tbl>
    <w:p w:rsidR="00714B83" w:rsidRPr="00C8218D" w:rsidRDefault="00714B83" w:rsidP="00714B83"/>
    <w:p w:rsidR="00714B83" w:rsidRPr="00C8218D" w:rsidRDefault="00714B83" w:rsidP="00714B83">
      <w:r w:rsidRPr="00C8218D">
        <w:t>Об утверждении  муниципальной программы</w:t>
      </w:r>
    </w:p>
    <w:p w:rsidR="00714B83" w:rsidRPr="00C8218D" w:rsidRDefault="00714B83" w:rsidP="00714B83">
      <w:r w:rsidRPr="00C8218D">
        <w:t>«Комплексное развитие транспортной</w:t>
      </w:r>
    </w:p>
    <w:p w:rsidR="00714B83" w:rsidRPr="00C8218D" w:rsidRDefault="00714B83" w:rsidP="00714B83">
      <w:r w:rsidRPr="00C8218D">
        <w:t>инфраструктуры на территории Нижнезаимского</w:t>
      </w:r>
    </w:p>
    <w:p w:rsidR="00714B83" w:rsidRPr="00C8218D" w:rsidRDefault="00714B83" w:rsidP="00714B83">
      <w:r w:rsidRPr="00C8218D">
        <w:t>муниципального образования на 2021-2025 годы и</w:t>
      </w:r>
    </w:p>
    <w:p w:rsidR="00714B83" w:rsidRPr="00C8218D" w:rsidRDefault="00714B83" w:rsidP="00714B83">
      <w:r w:rsidRPr="00C8218D">
        <w:t>с перспективой до 2032 года»</w:t>
      </w:r>
    </w:p>
    <w:p w:rsidR="00714B83" w:rsidRPr="00C8218D" w:rsidRDefault="00714B83" w:rsidP="00714B83">
      <w:pPr>
        <w:spacing w:before="100" w:beforeAutospacing="1"/>
        <w:ind w:firstLine="708"/>
        <w:jc w:val="both"/>
        <w:rPr>
          <w:color w:val="FF0000"/>
        </w:rPr>
      </w:pPr>
      <w:r w:rsidRPr="00C8218D">
        <w:t>В целях разработки комплекса мероприятий направленных на повышение надежности, эффективности и экологичности работы объектов транспортной  инфраструктуры, расположенных на территории Нижнезаимского муниципального образования, руководствуясь статьей 179 Бюджетного кодекса Российской Федерации, пунктом 5 части 1 статьи 14 Федерального закона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Законом Иркутской области от 03.11.2016 г. №96-ОЗ «О закреплении за сельскими поселениями Иркутской области вопросов местного значения», ст.ст. 23, 38, 46 Устава Нижнезаимского муниципального образования, администрация Нижнезаимского муниципального образования</w:t>
      </w:r>
    </w:p>
    <w:p w:rsidR="00714B83" w:rsidRPr="00C8218D" w:rsidRDefault="00714B83" w:rsidP="00714B83">
      <w:pPr>
        <w:spacing w:before="100" w:beforeAutospacing="1" w:after="100" w:afterAutospacing="1"/>
      </w:pPr>
      <w:r w:rsidRPr="00C8218D">
        <w:t>ПОСТАНОВЛЯЕТ:</w:t>
      </w:r>
    </w:p>
    <w:p w:rsidR="00714B83" w:rsidRPr="00C8218D" w:rsidRDefault="00714B83" w:rsidP="00714B8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8218D">
        <w:t>Утвердить муниципальную программу «Комплексное развитие транспортной инфраструктуры на территории Нижнезаимского муниципального образования на 2021 – 2025 гг. и с перспективой до 2032 года».</w:t>
      </w:r>
    </w:p>
    <w:p w:rsidR="00714B83" w:rsidRPr="00C8218D" w:rsidRDefault="00714B83" w:rsidP="00714B8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8218D">
        <w:t>Опубликовать настоящее постановление в газете «Официальный вестник» и разместить на официальном сайте Нижнезаимского муниципального образования в информационно-телекоммуникационной сети «Интернет».</w:t>
      </w:r>
    </w:p>
    <w:p w:rsidR="00714B83" w:rsidRPr="00C8218D" w:rsidRDefault="00714B83" w:rsidP="00714B83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8218D">
        <w:t>Контроль за исполнением настоящего постановления оставляю за собой</w:t>
      </w:r>
    </w:p>
    <w:p w:rsidR="00714B83" w:rsidRDefault="00714B83" w:rsidP="00714B83"/>
    <w:p w:rsidR="00714B83" w:rsidRDefault="00714B83" w:rsidP="00714B83"/>
    <w:p w:rsidR="00714B83" w:rsidRPr="00C8218D" w:rsidRDefault="00714B83" w:rsidP="00714B83">
      <w:r w:rsidRPr="00C8218D">
        <w:t>Глава Нижнезаимского</w:t>
      </w:r>
    </w:p>
    <w:p w:rsidR="00714B83" w:rsidRPr="00C8218D" w:rsidRDefault="00714B83" w:rsidP="00714B83">
      <w:r w:rsidRPr="00C8218D">
        <w:t>муниципального образования                                                       С.В. Киселев</w:t>
      </w:r>
    </w:p>
    <w:p w:rsidR="00714B83" w:rsidRPr="00AA577D" w:rsidRDefault="00714B83" w:rsidP="00714B83">
      <w:r w:rsidRPr="00AA577D">
        <w:t> </w:t>
      </w:r>
    </w:p>
    <w:p w:rsidR="00714B83" w:rsidRDefault="00714B83" w:rsidP="00714B83">
      <w:pPr>
        <w:jc w:val="right"/>
      </w:pPr>
    </w:p>
    <w:p w:rsidR="00714B83" w:rsidRDefault="00714B83" w:rsidP="00714B83">
      <w:pPr>
        <w:jc w:val="right"/>
      </w:pPr>
    </w:p>
    <w:p w:rsidR="00714B83" w:rsidRDefault="00714B83" w:rsidP="00714B83">
      <w:pPr>
        <w:jc w:val="right"/>
      </w:pPr>
    </w:p>
    <w:p w:rsidR="00714B83" w:rsidRDefault="00714B83" w:rsidP="00714B83">
      <w:pPr>
        <w:jc w:val="right"/>
      </w:pPr>
    </w:p>
    <w:p w:rsidR="00714B83" w:rsidRDefault="00714B83" w:rsidP="00714B83">
      <w:pPr>
        <w:jc w:val="right"/>
      </w:pPr>
    </w:p>
    <w:p w:rsidR="00714B83" w:rsidRDefault="00714B83" w:rsidP="00714B83">
      <w:pPr>
        <w:jc w:val="right"/>
      </w:pPr>
    </w:p>
    <w:p w:rsidR="00714B83" w:rsidRPr="00600A65" w:rsidRDefault="00714B83" w:rsidP="00714B83">
      <w:pPr>
        <w:jc w:val="right"/>
      </w:pPr>
      <w:r w:rsidRPr="00600A65">
        <w:t>Утверждено</w:t>
      </w:r>
    </w:p>
    <w:p w:rsidR="00714B83" w:rsidRPr="00600A65" w:rsidRDefault="00714B83" w:rsidP="00714B83">
      <w:pPr>
        <w:jc w:val="right"/>
      </w:pPr>
      <w:r w:rsidRPr="00600A65">
        <w:t>постановлением администрации</w:t>
      </w:r>
    </w:p>
    <w:p w:rsidR="00714B83" w:rsidRPr="00600A65" w:rsidRDefault="00714B83" w:rsidP="00714B83">
      <w:pPr>
        <w:jc w:val="right"/>
      </w:pPr>
      <w:r w:rsidRPr="00600A65">
        <w:t>Нижнезаимского муниципального образования</w:t>
      </w:r>
    </w:p>
    <w:p w:rsidR="00714B83" w:rsidRPr="00600A65" w:rsidRDefault="00714B83" w:rsidP="00714B83">
      <w:pPr>
        <w:jc w:val="right"/>
      </w:pPr>
      <w:r w:rsidRPr="00600A65">
        <w:t>от  01.02.2021г. № 7</w:t>
      </w:r>
    </w:p>
    <w:p w:rsidR="00714B83" w:rsidRPr="00600A65" w:rsidRDefault="00714B83" w:rsidP="00714B83">
      <w:pPr>
        <w:spacing w:before="100" w:beforeAutospacing="1"/>
      </w:pPr>
      <w:r w:rsidRPr="00600A65">
        <w:rPr>
          <w:b/>
          <w:bCs/>
        </w:rPr>
        <w:t> </w:t>
      </w:r>
    </w:p>
    <w:p w:rsidR="00714B83" w:rsidRPr="00600A65" w:rsidRDefault="00714B83" w:rsidP="00714B83">
      <w:pPr>
        <w:spacing w:before="100" w:beforeAutospacing="1"/>
      </w:pPr>
      <w:r w:rsidRPr="00600A65">
        <w:rPr>
          <w:b/>
          <w:bCs/>
        </w:rPr>
        <w:t> </w:t>
      </w:r>
    </w:p>
    <w:p w:rsidR="00714B83" w:rsidRPr="00600A65" w:rsidRDefault="00714B83" w:rsidP="00714B83">
      <w:pPr>
        <w:spacing w:before="100" w:beforeAutospacing="1"/>
      </w:pPr>
      <w:r w:rsidRPr="00600A65">
        <w:rPr>
          <w:b/>
          <w:bCs/>
        </w:rPr>
        <w:t> </w:t>
      </w:r>
    </w:p>
    <w:p w:rsidR="00714B83" w:rsidRPr="00600A65" w:rsidRDefault="00714B83" w:rsidP="00714B83">
      <w:pPr>
        <w:spacing w:before="100" w:beforeAutospacing="1"/>
        <w:jc w:val="center"/>
      </w:pPr>
      <w:r w:rsidRPr="00600A65">
        <w:rPr>
          <w:b/>
          <w:bCs/>
        </w:rPr>
        <w:t>МУНИЦИПАЛЬНАЯ ПРОГРАММА</w:t>
      </w:r>
    </w:p>
    <w:p w:rsidR="00714B83" w:rsidRPr="00600A65" w:rsidRDefault="00714B83" w:rsidP="00714B83">
      <w:pPr>
        <w:spacing w:before="100" w:beforeAutospacing="1"/>
        <w:jc w:val="center"/>
      </w:pPr>
      <w:r w:rsidRPr="00600A65">
        <w:rPr>
          <w:b/>
          <w:bCs/>
        </w:rPr>
        <w:t> «КОМПЛЕКСНОЕ РАЗВИТИЕ ТРАНСПОРТНОЙ ИНФРАСТРУКТУРЫ НА ТЕРРИТОРИИ ДЖОГИНСКОГО МУНИЦИПАЛЬНОГО ОБРАЗОВАНИЯ НА 2021 –2025 ГОДЫ И С ПЕРСПЕКТИВОЙ ДО 2032 ГОДА»</w:t>
      </w:r>
    </w:p>
    <w:p w:rsidR="00714B83" w:rsidRPr="00600A65" w:rsidRDefault="00714B83" w:rsidP="00714B83">
      <w:pPr>
        <w:spacing w:before="100" w:beforeAutospacing="1"/>
        <w:jc w:val="center"/>
      </w:pPr>
      <w:r w:rsidRPr="00600A65">
        <w:t>с. Нижняя Заимка</w:t>
      </w: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Default="00714B83" w:rsidP="00714B83">
      <w:pPr>
        <w:spacing w:before="100" w:beforeAutospacing="1"/>
        <w:jc w:val="center"/>
        <w:rPr>
          <w:b/>
          <w:bCs/>
        </w:rPr>
      </w:pPr>
    </w:p>
    <w:p w:rsidR="00714B83" w:rsidRPr="00600A65" w:rsidRDefault="00714B83" w:rsidP="00714B83">
      <w:pPr>
        <w:spacing w:before="100" w:beforeAutospacing="1"/>
        <w:jc w:val="center"/>
      </w:pPr>
      <w:r w:rsidRPr="00600A65">
        <w:rPr>
          <w:b/>
          <w:bCs/>
        </w:rPr>
        <w:t> </w:t>
      </w:r>
    </w:p>
    <w:p w:rsidR="00714B83" w:rsidRPr="00600A65" w:rsidRDefault="00714B83" w:rsidP="00714B83">
      <w:pPr>
        <w:spacing w:before="100" w:beforeAutospacing="1"/>
        <w:jc w:val="center"/>
      </w:pPr>
      <w:r w:rsidRPr="00600A65">
        <w:rPr>
          <w:b/>
          <w:bCs/>
        </w:rPr>
        <w:t>2021 год</w:t>
      </w:r>
    </w:p>
    <w:p w:rsidR="00714B83" w:rsidRDefault="00714B83" w:rsidP="00714B83">
      <w:pPr>
        <w:spacing w:before="100" w:beforeAutospacing="1"/>
        <w:rPr>
          <w:b/>
          <w:bCs/>
        </w:rPr>
      </w:pPr>
      <w:r w:rsidRPr="00600A65">
        <w:rPr>
          <w:b/>
          <w:bCs/>
        </w:rPr>
        <w:t> </w:t>
      </w: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Pr="00600A65" w:rsidRDefault="00714B83" w:rsidP="00714B83">
      <w:pPr>
        <w:spacing w:before="100" w:beforeAutospacing="1"/>
        <w:jc w:val="center"/>
      </w:pPr>
      <w:r w:rsidRPr="00600A65">
        <w:rPr>
          <w:b/>
          <w:bCs/>
        </w:rPr>
        <w:t>СОДЕРЖАНИЕ</w:t>
      </w:r>
    </w:p>
    <w:p w:rsidR="00714B83" w:rsidRPr="00600A65" w:rsidRDefault="00714B83" w:rsidP="00714B83">
      <w:pPr>
        <w:spacing w:before="100" w:beforeAutospacing="1"/>
      </w:pPr>
      <w:r w:rsidRPr="00600A65">
        <w:rPr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7670"/>
        <w:gridCol w:w="836"/>
      </w:tblGrid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1.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Введение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5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2.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ПАСПОРТ ПРОГРАММЫ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6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3.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Краткая характеристика Нижнезаимского муниципального образования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8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4.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Характеристика существующего состояния транспортной инфраструктуры Нижнезаимского муниципального образования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9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5.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Цели и задачи программы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15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6.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Оценка объемов и источников финансирования мероприятий развития транспортной инфраструктуры Нижнезаимского муниципального образования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15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7.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Сроки и этапы реализации программы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16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8.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Ресурсное обеспечение программы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16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9.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Система программных мероприятий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17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10.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Механизм реализации  Программы и контроль, за ходом ее выполнения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18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11.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Оценка эффективности реализации Программы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19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12.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Приложение №1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20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14B83" w:rsidRPr="00600A65" w:rsidRDefault="00714B83" w:rsidP="004538CA">
            <w:r w:rsidRPr="00600A65">
              <w:t>13.</w:t>
            </w:r>
          </w:p>
        </w:tc>
        <w:tc>
          <w:tcPr>
            <w:tcW w:w="7830" w:type="dxa"/>
            <w:vAlign w:val="center"/>
            <w:hideMark/>
          </w:tcPr>
          <w:p w:rsidR="00714B83" w:rsidRPr="00600A65" w:rsidRDefault="00714B83" w:rsidP="004538CA">
            <w:r w:rsidRPr="00600A65">
              <w:t>Приложение № 2</w:t>
            </w:r>
          </w:p>
        </w:tc>
        <w:tc>
          <w:tcPr>
            <w:tcW w:w="810" w:type="dxa"/>
            <w:vAlign w:val="center"/>
            <w:hideMark/>
          </w:tcPr>
          <w:p w:rsidR="00714B83" w:rsidRPr="00600A65" w:rsidRDefault="00714B83" w:rsidP="004538CA">
            <w:r w:rsidRPr="00600A65">
              <w:t>23</w:t>
            </w:r>
          </w:p>
        </w:tc>
      </w:tr>
    </w:tbl>
    <w:p w:rsidR="00714B83" w:rsidRPr="00600A65" w:rsidRDefault="00714B83" w:rsidP="00714B83">
      <w:pPr>
        <w:spacing w:before="100" w:beforeAutospacing="1"/>
      </w:pPr>
      <w:r w:rsidRPr="00600A65">
        <w:rPr>
          <w:b/>
          <w:bCs/>
        </w:rPr>
        <w:t> </w:t>
      </w:r>
    </w:p>
    <w:p w:rsidR="00714B83" w:rsidRDefault="00714B83" w:rsidP="00714B83">
      <w:pPr>
        <w:spacing w:before="100" w:beforeAutospacing="1"/>
        <w:rPr>
          <w:b/>
          <w:bCs/>
        </w:rPr>
      </w:pPr>
      <w:r w:rsidRPr="00600A65">
        <w:rPr>
          <w:b/>
          <w:bCs/>
        </w:rPr>
        <w:t>  </w:t>
      </w: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Default="00714B83" w:rsidP="00714B83">
      <w:pPr>
        <w:spacing w:before="100" w:beforeAutospacing="1"/>
        <w:rPr>
          <w:b/>
          <w:bCs/>
        </w:rPr>
      </w:pPr>
    </w:p>
    <w:p w:rsidR="00714B83" w:rsidRPr="00600A65" w:rsidRDefault="00714B83" w:rsidP="00714B83">
      <w:pPr>
        <w:spacing w:before="100" w:beforeAutospacing="1"/>
      </w:pPr>
    </w:p>
    <w:p w:rsidR="00714B83" w:rsidRPr="00600A65" w:rsidRDefault="00714B83" w:rsidP="00714B83">
      <w:pPr>
        <w:numPr>
          <w:ilvl w:val="0"/>
          <w:numId w:val="9"/>
        </w:numPr>
        <w:spacing w:before="100" w:beforeAutospacing="1"/>
        <w:jc w:val="center"/>
      </w:pPr>
      <w:r w:rsidRPr="00600A65">
        <w:rPr>
          <w:b/>
          <w:bCs/>
        </w:rPr>
        <w:t>ВВЕДЕНИЕ</w:t>
      </w:r>
    </w:p>
    <w:p w:rsidR="00714B83" w:rsidRPr="00600A65" w:rsidRDefault="00714B83" w:rsidP="00714B83">
      <w:pPr>
        <w:ind w:firstLine="360"/>
        <w:jc w:val="both"/>
      </w:pPr>
      <w:r w:rsidRPr="00600A65">
        <w:t>Программа комплексного развития транспортной инфраструктуры Нижнезаимского муниципального образования  на период с 2021 -2025 г.г. и с перспективой до 2032 года разработана на основании следующих документов:</w:t>
      </w:r>
    </w:p>
    <w:p w:rsidR="00714B83" w:rsidRPr="00600A65" w:rsidRDefault="00714B83" w:rsidP="00714B83">
      <w:pPr>
        <w:jc w:val="both"/>
      </w:pPr>
    </w:p>
    <w:p w:rsidR="00714B83" w:rsidRPr="00600A65" w:rsidRDefault="00714B83" w:rsidP="00714B83">
      <w:pPr>
        <w:jc w:val="both"/>
      </w:pPr>
      <w:r w:rsidRPr="00600A65">
        <w:t>— Градостроительный кодекс Российской Федерации;</w:t>
      </w:r>
    </w:p>
    <w:p w:rsidR="00714B83" w:rsidRPr="00600A65" w:rsidRDefault="00714B83" w:rsidP="00714B83">
      <w:pPr>
        <w:jc w:val="both"/>
      </w:pPr>
    </w:p>
    <w:p w:rsidR="00714B83" w:rsidRPr="00600A65" w:rsidRDefault="00714B83" w:rsidP="00714B83">
      <w:pPr>
        <w:jc w:val="both"/>
      </w:pPr>
      <w:r w:rsidRPr="00600A65">
        <w:t>— Федеральный закон от 30.12.2012г. №289-ФЗ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714B83" w:rsidRPr="00600A65" w:rsidRDefault="00714B83" w:rsidP="00714B83">
      <w:pPr>
        <w:jc w:val="both"/>
      </w:pPr>
    </w:p>
    <w:p w:rsidR="00714B83" w:rsidRPr="00600A65" w:rsidRDefault="00714B83" w:rsidP="00714B83">
      <w:pPr>
        <w:jc w:val="both"/>
      </w:pPr>
      <w:r w:rsidRPr="00600A65">
        <w:t xml:space="preserve">— Федеральный закон от 06 октября 2003 года </w:t>
      </w:r>
      <w:hyperlink r:id="rId6" w:history="1">
        <w:r w:rsidRPr="00600A65">
          <w:rPr>
            <w:color w:val="0000FF"/>
            <w:u w:val="single"/>
          </w:rPr>
          <w:t>№131-ФЗ</w:t>
        </w:r>
      </w:hyperlink>
      <w:r w:rsidRPr="00600A65">
        <w:t xml:space="preserve"> «Об общих принципах организации местного самоуправления в Российской Федерации»;</w:t>
      </w:r>
    </w:p>
    <w:p w:rsidR="00714B83" w:rsidRPr="00600A65" w:rsidRDefault="00714B83" w:rsidP="00714B83">
      <w:pPr>
        <w:jc w:val="both"/>
      </w:pPr>
    </w:p>
    <w:p w:rsidR="00714B83" w:rsidRPr="00600A65" w:rsidRDefault="00714B83" w:rsidP="00714B83">
      <w:pPr>
        <w:jc w:val="both"/>
      </w:pPr>
      <w:r w:rsidRPr="00600A65">
        <w:t>— Федеральный закон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14B83" w:rsidRPr="00600A65" w:rsidRDefault="00714B83" w:rsidP="00714B83">
      <w:pPr>
        <w:jc w:val="both"/>
      </w:pPr>
    </w:p>
    <w:p w:rsidR="00714B83" w:rsidRPr="00600A65" w:rsidRDefault="00714B83" w:rsidP="00714B83">
      <w:pPr>
        <w:jc w:val="both"/>
      </w:pPr>
      <w:r w:rsidRPr="00600A65">
        <w:t>— поручение Президента Российской Федерации от 17 марта 2011 года Пр-701;</w:t>
      </w:r>
    </w:p>
    <w:p w:rsidR="00714B83" w:rsidRPr="00600A65" w:rsidRDefault="00714B83" w:rsidP="00714B83">
      <w:pPr>
        <w:jc w:val="both"/>
      </w:pPr>
    </w:p>
    <w:p w:rsidR="00714B83" w:rsidRPr="00600A65" w:rsidRDefault="00714B83" w:rsidP="00714B83">
      <w:pPr>
        <w:jc w:val="both"/>
      </w:pPr>
      <w:r w:rsidRPr="00600A65">
        <w:t>—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714B83" w:rsidRPr="00600A65" w:rsidRDefault="00714B83" w:rsidP="00714B83">
      <w:pPr>
        <w:jc w:val="both"/>
      </w:pPr>
    </w:p>
    <w:p w:rsidR="00714B83" w:rsidRPr="00600A65" w:rsidRDefault="00714B83" w:rsidP="00714B83">
      <w:pPr>
        <w:jc w:val="both"/>
      </w:pPr>
      <w:r w:rsidRPr="00600A65">
        <w:t>— Закон Иркутской области от 03.11.2016 г. №96-ОЗ «О закреплении за сельскими поселениями Иркутской области вопросов местного значения»</w:t>
      </w:r>
    </w:p>
    <w:p w:rsidR="00714B83" w:rsidRPr="00600A65" w:rsidRDefault="00714B83" w:rsidP="00714B83">
      <w:pPr>
        <w:jc w:val="both"/>
        <w:rPr>
          <w:color w:val="FF0000"/>
        </w:rPr>
      </w:pPr>
    </w:p>
    <w:p w:rsidR="00714B83" w:rsidRPr="00600A65" w:rsidRDefault="00714B83" w:rsidP="00714B83">
      <w:pPr>
        <w:jc w:val="both"/>
      </w:pPr>
      <w:r w:rsidRPr="00600A65">
        <w:t>— Устав Нижнезаимского муниципального образования.</w:t>
      </w:r>
    </w:p>
    <w:p w:rsidR="00714B83" w:rsidRPr="00600A65" w:rsidRDefault="00714B83" w:rsidP="00714B83">
      <w:pPr>
        <w:jc w:val="both"/>
      </w:pPr>
    </w:p>
    <w:p w:rsidR="00714B83" w:rsidRPr="00600A65" w:rsidRDefault="00714B83" w:rsidP="00714B83">
      <w:pPr>
        <w:ind w:firstLine="708"/>
        <w:jc w:val="both"/>
      </w:pPr>
      <w:r w:rsidRPr="00600A65">
        <w:t>Программа определяет основные направления развития транспортной инфраструктуры Нижнезаимского муниципального образования, в том числе, социально- экономического и градостроительного развития,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  негативного воздействия транспортной инфраструктуры на окружающую среду и здоровье населения.</w:t>
      </w:r>
    </w:p>
    <w:p w:rsidR="00714B83" w:rsidRPr="00600A65" w:rsidRDefault="00714B83" w:rsidP="00714B83">
      <w:pPr>
        <w:jc w:val="both"/>
      </w:pPr>
      <w:r w:rsidRPr="00600A65">
        <w:t>Основу Программы составляет система программных мероприятий по различным направлениям развития транспортной инфраструктуры Нижнезаимского муниципального образования.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Федерации.</w:t>
      </w:r>
    </w:p>
    <w:p w:rsidR="00714B83" w:rsidRPr="00600A65" w:rsidRDefault="00714B83" w:rsidP="00714B83">
      <w:pPr>
        <w:jc w:val="both"/>
      </w:pPr>
      <w:r w:rsidRPr="00600A65">
        <w:t>Цели и задачи программы – развитие транспортной инфраструктуры, сбалансированное и скоординированное с иными сферами жизни деятельности, формирование условий для социально-экономического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</w:t>
      </w:r>
    </w:p>
    <w:p w:rsidR="00714B83" w:rsidRPr="00AA577D" w:rsidRDefault="00714B83" w:rsidP="00714B83">
      <w:r w:rsidRPr="00AA577D">
        <w:t> </w:t>
      </w:r>
    </w:p>
    <w:p w:rsidR="00714B83" w:rsidRDefault="00714B83" w:rsidP="00714B83"/>
    <w:p w:rsidR="00714B83" w:rsidRDefault="00714B83" w:rsidP="00714B83"/>
    <w:p w:rsidR="00714B83" w:rsidRDefault="00714B83" w:rsidP="00714B83"/>
    <w:p w:rsidR="00714B83" w:rsidRDefault="00714B83" w:rsidP="00714B83"/>
    <w:p w:rsidR="00714B83" w:rsidRPr="00AA577D" w:rsidRDefault="00714B83" w:rsidP="00714B83"/>
    <w:p w:rsidR="00714B83" w:rsidRPr="00600A65" w:rsidRDefault="00714B83" w:rsidP="00714B83">
      <w:pPr>
        <w:numPr>
          <w:ilvl w:val="0"/>
          <w:numId w:val="10"/>
        </w:numPr>
        <w:spacing w:before="100" w:beforeAutospacing="1"/>
        <w:jc w:val="center"/>
      </w:pPr>
      <w:r w:rsidRPr="00600A65">
        <w:rPr>
          <w:b/>
          <w:bCs/>
        </w:rPr>
        <w:t>ПАСПОРТ ПРОГРАММЫ</w:t>
      </w:r>
    </w:p>
    <w:p w:rsidR="00714B83" w:rsidRPr="00600A65" w:rsidRDefault="00714B83" w:rsidP="00714B83">
      <w:pPr>
        <w:spacing w:before="100" w:beforeAutospacing="1"/>
      </w:pPr>
      <w:r w:rsidRPr="00600A65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5945"/>
      </w:tblGrid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t>Наименование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Программа комплексного развития транспортной   инфраструктуры Нижнезаимского муниципального образования на 2021 – 2025 г.г. и с перспективой до 2032 года (далее – Программа)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t>Основание для разработки программы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— Градостроительный Кодекс Российской Федерации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Бюджетный кодекс Российской Федерации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Федеральный Закон №131-ФЗ от 06.10.2003 г. «Об общих принципах организации местного самоуправления в Российской Федерации»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постановление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Закон Иркутской области от 03.11.2016 г. №96-ОЗ «О закреплении за сельскими поселениями Иркутской области вопросов местного значения»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Генеральный план Нижнезаимского муниципального образования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Устав Нижнезаимского муниципального образования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t>Наименование заказчика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Администрация Нижнезаимского муниципального образования, адрес: 665041, Иркутская обл., Тайшетский р-он, с. Нижняя Заимка, ул. Депутатская, д. 6-1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t>Разработчик Программы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Администрация Нижнезаимского муниципального образования, адрес: 665041, Иркутская обл., Тайшетский р-он, с. Нижняя Заимка, ул. Депутатская, д. 6-1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t>Ответственный исполнитель Программы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Администрация Нижнезаимского муниципального образования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t>Соисполнители Программы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Организации транспортного обслуживания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t>Цель Программы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Развитие транспортной инфраструктуры, повышение комфортности и безопасности жизнедеятельности населения и хозяйствующих субъектов Нижнезаимского муниципального образования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t>Задачи Программы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Основными задачами Программы являются: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1) обеспечение устойчивого функционирования автомобильных дорог местного значения Нижнезаимского муниципального образования в зимний период;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lastRenderedPageBreak/>
              <w:t>2) увеличение протяженности автомобильных дорог местного значения Нижнезаимского муниципального образования, соответствующих нормативным требованиям;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3) создание  условий для пешеходного и велосипедного передвижения населения;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4) создание инфраструктуры для развития транспорта общего пользования, создание транспортно-пересадочных узлов;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5) повышение надежности и безопасности движения по автомобильным дорогам местного значения Нижнезаимского муниципального образования.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lastRenderedPageBreak/>
              <w:t>Целевые показатели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rPr>
                <w:b/>
                <w:bCs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Индикаторами, характеризующими успешность реализации Программы (Приложение №2  к муниципальной программе), станут: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Протяженность дорог, отвечающих нормативным требованиям;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Количество приобретенных и установленных дорожных знаков;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Количество приобретенных и установленных светодиодных светильников наружного (уличного) освещения;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Количество оборудованных и отремонтированных остановок в населенных пунктах.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t>Срок и этапы реализации Программы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Период реализации Программы с 2021 – 2025 г.г. и с перспективой до 2032 года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t>Мероприятия программы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1. Зимнее содержание дорог общего пользование местного значения Нижнезаимского муниципального образования;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2. Подготовка проектно-сметной документации на ремонт дорог общего пользования местного значения;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3. Ремонт дорог общего значения местного пользования;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4. Оборудование и ремонт остановок в населенных пунктах Нижнезаимского муниципального образования;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5. Приобретение и установка светодиодных светильников наружного (уличного) освещения;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6. Приобретение и установка дорожных знаков.</w:t>
            </w: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/>
          <w:p w:rsidR="00714B83" w:rsidRPr="00600A65" w:rsidRDefault="00714B83" w:rsidP="004538CA"/>
          <w:p w:rsidR="00714B83" w:rsidRPr="00600A65" w:rsidRDefault="00714B83" w:rsidP="004538CA"/>
          <w:p w:rsidR="00714B83" w:rsidRPr="00600A65" w:rsidRDefault="00714B83" w:rsidP="004538CA"/>
          <w:p w:rsidR="00714B83" w:rsidRPr="00600A65" w:rsidRDefault="00714B83" w:rsidP="004538CA"/>
          <w:p w:rsidR="00714B83" w:rsidRPr="00600A65" w:rsidRDefault="00714B83" w:rsidP="004538CA"/>
          <w:p w:rsidR="00714B83" w:rsidRDefault="00714B83" w:rsidP="004538CA"/>
          <w:p w:rsidR="00714B83" w:rsidRDefault="00714B83" w:rsidP="004538CA"/>
          <w:p w:rsidR="00714B83" w:rsidRPr="00600A65" w:rsidRDefault="00714B83" w:rsidP="004538CA">
            <w:r w:rsidRPr="00600A65">
              <w:t>Объемы и источники финансирования программы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lastRenderedPageBreak/>
              <w:t xml:space="preserve">Финансирование мероприятий осуществляется за счет средств бюджета Нижнезаимского муниципального </w:t>
            </w:r>
            <w:r w:rsidRPr="00600A65">
              <w:lastRenderedPageBreak/>
              <w:t>образования. Мероприятия Программы и объемы их финансирования подлежат ежегодной корректировке.</w:t>
            </w:r>
          </w:p>
          <w:p w:rsidR="00714B83" w:rsidRPr="00600A65" w:rsidRDefault="00714B83" w:rsidP="004538CA">
            <w:pPr>
              <w:spacing w:before="100" w:beforeAutospacing="1"/>
            </w:pPr>
          </w:p>
          <w:p w:rsidR="00714B83" w:rsidRPr="00600A65" w:rsidRDefault="00714B83" w:rsidP="004538CA">
            <w:pPr>
              <w:spacing w:before="100" w:beforeAutospacing="1"/>
            </w:pPr>
            <w:r>
              <w:t>— 2021 г. – 415</w:t>
            </w:r>
            <w:r w:rsidRPr="00600A65">
              <w:t xml:space="preserve"> тыс. 300 руб.;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2022 г. – 487 тыс. руб.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2023 г. – 968 тыс. 600 руб.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2024 г. – 278 тыс. 500 руб.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2025 г. – 825 тыс. руб.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— 2026-2032гг. – 3 551 тыс. 900 руб.</w:t>
            </w:r>
          </w:p>
          <w:p w:rsidR="00714B83" w:rsidRPr="00600A65" w:rsidRDefault="00714B83" w:rsidP="004538CA">
            <w:pPr>
              <w:spacing w:before="100" w:beforeAutospacing="1"/>
            </w:pPr>
            <w:r>
              <w:t>Итого: 6 256</w:t>
            </w:r>
            <w:r w:rsidRPr="00600A65">
              <w:t xml:space="preserve"> тыс. 300 руб. </w:t>
            </w:r>
          </w:p>
          <w:p w:rsidR="00714B83" w:rsidRPr="00600A65" w:rsidRDefault="00714B83" w:rsidP="004538CA">
            <w:pPr>
              <w:spacing w:before="100" w:beforeAutospacing="1"/>
            </w:pPr>
          </w:p>
        </w:tc>
      </w:tr>
      <w:tr w:rsidR="00714B83" w:rsidRPr="00600A65" w:rsidTr="004538CA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714B83" w:rsidRPr="00600A65" w:rsidRDefault="00714B83" w:rsidP="004538CA">
            <w:r w:rsidRPr="00600A65">
              <w:lastRenderedPageBreak/>
              <w:t>Ожидаемые результаты реализации Программы</w:t>
            </w:r>
          </w:p>
        </w:tc>
        <w:tc>
          <w:tcPr>
            <w:tcW w:w="5955" w:type="dxa"/>
            <w:vAlign w:val="center"/>
            <w:hideMark/>
          </w:tcPr>
          <w:p w:rsidR="00714B83" w:rsidRPr="00600A65" w:rsidRDefault="00714B83" w:rsidP="004538CA">
            <w:r w:rsidRPr="00600A65">
              <w:t>В результате реализации Программы к 2032 году предполагается: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1. развитие транспортной инфраструктуры;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2. развитие сети дорог поселения;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3. снижение негативного воздействия транспорта  на окружающую среду и здоровья населения;</w:t>
            </w:r>
          </w:p>
          <w:p w:rsidR="00714B83" w:rsidRPr="00600A65" w:rsidRDefault="00714B83" w:rsidP="004538CA">
            <w:pPr>
              <w:spacing w:before="100" w:beforeAutospacing="1"/>
            </w:pPr>
            <w:r w:rsidRPr="00600A65">
              <w:t>4. повышение безопасности дорожного движения.</w:t>
            </w:r>
          </w:p>
        </w:tc>
      </w:tr>
    </w:tbl>
    <w:p w:rsidR="00714B83" w:rsidRPr="00600A65" w:rsidRDefault="00714B83" w:rsidP="00714B83">
      <w:pPr>
        <w:spacing w:before="100" w:beforeAutospacing="1"/>
      </w:pPr>
    </w:p>
    <w:p w:rsidR="00714B83" w:rsidRPr="00600A65" w:rsidRDefault="00714B83" w:rsidP="00714B83">
      <w:pPr>
        <w:numPr>
          <w:ilvl w:val="0"/>
          <w:numId w:val="11"/>
        </w:numPr>
        <w:spacing w:before="100" w:beforeAutospacing="1"/>
      </w:pPr>
      <w:r w:rsidRPr="00600A65">
        <w:rPr>
          <w:b/>
          <w:bCs/>
        </w:rPr>
        <w:t>Краткая характеристика</w:t>
      </w:r>
      <w:r w:rsidRPr="00600A65">
        <w:t xml:space="preserve"> </w:t>
      </w:r>
      <w:r w:rsidRPr="00600A65">
        <w:rPr>
          <w:b/>
        </w:rPr>
        <w:t>Нижнезаимского</w:t>
      </w:r>
      <w:r w:rsidRPr="00600A65">
        <w:rPr>
          <w:b/>
          <w:bCs/>
        </w:rPr>
        <w:t xml:space="preserve"> муниципального образования</w:t>
      </w:r>
    </w:p>
    <w:p w:rsidR="00714B83" w:rsidRPr="00600A65" w:rsidRDefault="00714B83" w:rsidP="00714B83">
      <w:pPr>
        <w:spacing w:before="100" w:beforeAutospacing="1"/>
        <w:jc w:val="both"/>
      </w:pPr>
      <w:r w:rsidRPr="00600A65">
        <w:t>Муниципальное поселение образовано в соответствии с законом Иркутской области «О статусе и границах муниципальных образований Тайшетского района Иркутской области» №100- 03 от 16 декабря 2004 г.</w:t>
      </w:r>
    </w:p>
    <w:p w:rsidR="00714B83" w:rsidRPr="00600A65" w:rsidRDefault="00714B83" w:rsidP="00714B83">
      <w:pPr>
        <w:ind w:firstLine="709"/>
        <w:jc w:val="both"/>
      </w:pPr>
      <w:r w:rsidRPr="00600A65">
        <w:t>Граница начинается в северо-восточной части территории, на левом берегу р.Бирюса, в устье ручья Сухой, далее следует по левому берегу реки Бирюса в направлении вверх по течению, минуя с.Нижняя Заимка, до устья левого русла р.Еловка, и по ней следует вверх по течению до истока, выходит на водораздел и, следуя в северо-западном направлении, пересекает лесную дорогу и выходит на исток правого притока р .Поперечная, спускается по нему до вышеупомянутой реки и по ней следует до нежилого населенного пункта Красный Бор, где, пересекая лесовозную дорогу, выходит на лесную дорогу, по ней, следуя в направлении на юго-восток, выходит через водораздел на р. Ужет, пересекает ее и, следуя в направлении на восток, выходит на исток ручья Сухой и по нему спускается до устья к р. Бирюса на начальное место описания.</w:t>
      </w:r>
    </w:p>
    <w:p w:rsidR="00714B83" w:rsidRPr="00600A65" w:rsidRDefault="00714B83" w:rsidP="00714B83">
      <w:pPr>
        <w:ind w:firstLine="709"/>
        <w:jc w:val="both"/>
        <w:rPr>
          <w:b/>
        </w:rPr>
      </w:pPr>
      <w:r w:rsidRPr="00600A65">
        <w:t xml:space="preserve">Протяженность границ поселения – </w:t>
      </w:r>
      <w:smartTag w:uri="urn:schemas-microsoft-com:office:smarttags" w:element="metricconverter">
        <w:smartTagPr>
          <w:attr w:name="ProductID" w:val="124 км"/>
        </w:smartTagPr>
        <w:r w:rsidRPr="00600A65">
          <w:t>124 км</w:t>
        </w:r>
      </w:smartTag>
      <w:r w:rsidRPr="00600A65">
        <w:t>.</w:t>
      </w:r>
    </w:p>
    <w:p w:rsidR="00714B83" w:rsidRPr="00600A65" w:rsidRDefault="00714B83" w:rsidP="00714B83">
      <w:pPr>
        <w:ind w:firstLine="709"/>
        <w:jc w:val="both"/>
      </w:pPr>
      <w:r w:rsidRPr="00600A65">
        <w:t xml:space="preserve">Поселение расположено в центральной части Тайшетского района. </w:t>
      </w:r>
    </w:p>
    <w:p w:rsidR="00714B83" w:rsidRPr="00600A65" w:rsidRDefault="00714B83" w:rsidP="00714B83">
      <w:pPr>
        <w:ind w:firstLine="709"/>
        <w:jc w:val="both"/>
      </w:pPr>
      <w:r w:rsidRPr="00600A65">
        <w:t xml:space="preserve">На северо-западе и севере оно граничит с Шиткинским городским поселением, на востоке с Борисовским сельским поселением, на юго-востоке с Квитокским городским </w:t>
      </w:r>
      <w:r w:rsidRPr="00600A65">
        <w:lastRenderedPageBreak/>
        <w:t xml:space="preserve">поселением, на юге с Бирюсинским сельским поселением, на юго-западе с Половино-Черемховским сельским поселением. </w:t>
      </w:r>
    </w:p>
    <w:p w:rsidR="00714B83" w:rsidRPr="00600A65" w:rsidRDefault="00714B83" w:rsidP="00714B83">
      <w:pPr>
        <w:ind w:firstLine="709"/>
        <w:jc w:val="both"/>
      </w:pPr>
      <w:r w:rsidRPr="00600A65">
        <w:t>Восточная граница поселения проходит по р. Бирюса.</w:t>
      </w:r>
    </w:p>
    <w:p w:rsidR="00714B83" w:rsidRPr="00600A65" w:rsidRDefault="00714B83" w:rsidP="00714B83">
      <w:pPr>
        <w:ind w:firstLine="709"/>
        <w:jc w:val="both"/>
      </w:pPr>
      <w:r w:rsidRPr="00600A65">
        <w:t xml:space="preserve">Расстояние до районного центра </w:t>
      </w:r>
      <w:smartTag w:uri="urn:schemas-microsoft-com:office:smarttags" w:element="metricconverter">
        <w:smartTagPr>
          <w:attr w:name="ProductID" w:val="55 км"/>
        </w:smartTagPr>
        <w:r w:rsidRPr="00600A65">
          <w:t>55 км</w:t>
        </w:r>
      </w:smartTag>
      <w:r w:rsidRPr="00600A65">
        <w:t>. Общественный транспорт для населения муниципального образования отсутствует. Жители пользуются проходящим транспортом из пос. Шиткино и д. Джогино. Нижнезаимское сельское поселение включает в себя 3 населенных пункта</w:t>
      </w:r>
      <w:r w:rsidRPr="00600A65">
        <w:rPr>
          <w:i/>
        </w:rPr>
        <w:t xml:space="preserve">: </w:t>
      </w:r>
      <w:r w:rsidRPr="00600A65">
        <w:t>с. Нижняя заимка, д. Синякино, д. Коновалово.</w:t>
      </w:r>
    </w:p>
    <w:p w:rsidR="00714B83" w:rsidRPr="00600A65" w:rsidRDefault="00714B83" w:rsidP="00714B83">
      <w:pPr>
        <w:ind w:firstLine="709"/>
        <w:jc w:val="both"/>
      </w:pPr>
      <w:r w:rsidRPr="00600A65">
        <w:t>Транспортно-географическое положение поселения малоблагоприятно для  хозяйственной деятельности.</w:t>
      </w:r>
    </w:p>
    <w:p w:rsidR="00714B83" w:rsidRPr="00600A65" w:rsidRDefault="00714B83" w:rsidP="00714B83">
      <w:pPr>
        <w:spacing w:before="100" w:beforeAutospacing="1"/>
        <w:ind w:firstLine="708"/>
        <w:jc w:val="both"/>
      </w:pPr>
      <w:r w:rsidRPr="00600A65">
        <w:t>Ниже представлены основные характеристики поселения, касающиеся его площади, населения и транспортно-географического положения.</w:t>
      </w:r>
    </w:p>
    <w:p w:rsidR="00714B83" w:rsidRDefault="00714B83" w:rsidP="00714B83">
      <w:r w:rsidRPr="00AA577D">
        <w:t>Таблица 1</w:t>
      </w:r>
    </w:p>
    <w:p w:rsidR="00714B83" w:rsidRPr="00AA577D" w:rsidRDefault="00714B83" w:rsidP="00714B83"/>
    <w:tbl>
      <w:tblPr>
        <w:tblW w:w="97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095"/>
        <w:gridCol w:w="847"/>
        <w:gridCol w:w="825"/>
        <w:gridCol w:w="868"/>
        <w:gridCol w:w="1269"/>
        <w:gridCol w:w="1021"/>
        <w:gridCol w:w="968"/>
        <w:gridCol w:w="1192"/>
        <w:gridCol w:w="75"/>
      </w:tblGrid>
      <w:tr w:rsidR="00714B83" w:rsidRPr="00AA577D" w:rsidTr="00714B83">
        <w:trPr>
          <w:gridAfter w:val="1"/>
          <w:wAfter w:w="30" w:type="dxa"/>
          <w:tblCellSpacing w:w="15" w:type="dxa"/>
        </w:trPr>
        <w:tc>
          <w:tcPr>
            <w:tcW w:w="1504" w:type="dxa"/>
            <w:vAlign w:val="center"/>
            <w:hideMark/>
          </w:tcPr>
          <w:p w:rsidR="00714B83" w:rsidRPr="00AA577D" w:rsidRDefault="00714B83" w:rsidP="004538CA">
            <w:r w:rsidRPr="00AA577D">
              <w:t>Название населенного пункта</w:t>
            </w:r>
          </w:p>
        </w:tc>
        <w:tc>
          <w:tcPr>
            <w:tcW w:w="1065" w:type="dxa"/>
            <w:vAlign w:val="center"/>
            <w:hideMark/>
          </w:tcPr>
          <w:p w:rsidR="00714B83" w:rsidRPr="00AA577D" w:rsidRDefault="00714B83" w:rsidP="004538CA">
            <w:r w:rsidRPr="00AA577D">
              <w:t>Численность населения на 01.01.2021 г., человек</w:t>
            </w:r>
          </w:p>
        </w:tc>
        <w:tc>
          <w:tcPr>
            <w:tcW w:w="817" w:type="dxa"/>
            <w:vAlign w:val="center"/>
            <w:hideMark/>
          </w:tcPr>
          <w:p w:rsidR="00714B83" w:rsidRPr="00AA577D" w:rsidRDefault="00714B83" w:rsidP="004538CA">
            <w:r w:rsidRPr="00AA577D">
              <w:t>Площадь территории,  га</w:t>
            </w:r>
          </w:p>
        </w:tc>
        <w:tc>
          <w:tcPr>
            <w:tcW w:w="795" w:type="dxa"/>
            <w:vAlign w:val="center"/>
            <w:hideMark/>
          </w:tcPr>
          <w:p w:rsidR="00714B83" w:rsidRPr="00AA577D" w:rsidRDefault="00714B83" w:rsidP="004538CA">
            <w:r w:rsidRPr="00AA577D">
              <w:t>Число дворов, единиц</w:t>
            </w:r>
          </w:p>
        </w:tc>
        <w:tc>
          <w:tcPr>
            <w:tcW w:w="838" w:type="dxa"/>
            <w:vAlign w:val="center"/>
            <w:hideMark/>
          </w:tcPr>
          <w:p w:rsidR="00714B83" w:rsidRPr="00AA577D" w:rsidRDefault="00714B83" w:rsidP="004538CA">
            <w:r w:rsidRPr="00AA577D">
              <w:t>Расстояние населенного пункта до областного центра, км</w:t>
            </w:r>
          </w:p>
        </w:tc>
        <w:tc>
          <w:tcPr>
            <w:tcW w:w="1239" w:type="dxa"/>
            <w:vAlign w:val="center"/>
            <w:hideMark/>
          </w:tcPr>
          <w:p w:rsidR="00714B83" w:rsidRPr="00AA577D" w:rsidRDefault="00714B83" w:rsidP="004538CA">
            <w:r w:rsidRPr="00AA577D">
              <w:t>Расстояние населенного пункта до центра муниципального района, км</w:t>
            </w:r>
          </w:p>
        </w:tc>
        <w:tc>
          <w:tcPr>
            <w:tcW w:w="991" w:type="dxa"/>
            <w:vAlign w:val="center"/>
            <w:hideMark/>
          </w:tcPr>
          <w:p w:rsidR="00714B83" w:rsidRPr="00AA577D" w:rsidRDefault="00714B83" w:rsidP="004538CA">
            <w:r w:rsidRPr="00AA577D">
              <w:t>Расстояние населенного пункта до ближайших ж/д вокзала, станции, платформы, км</w:t>
            </w:r>
          </w:p>
        </w:tc>
        <w:tc>
          <w:tcPr>
            <w:tcW w:w="938" w:type="dxa"/>
            <w:vAlign w:val="center"/>
            <w:hideMark/>
          </w:tcPr>
          <w:p w:rsidR="00714B83" w:rsidRPr="00AA577D" w:rsidRDefault="00714B83" w:rsidP="004538CA">
            <w:r w:rsidRPr="00AA577D">
              <w:t>Расстояние населенного пункта до ближайшего автовокзала (автостанции), км</w:t>
            </w:r>
          </w:p>
        </w:tc>
        <w:tc>
          <w:tcPr>
            <w:tcW w:w="1162" w:type="dxa"/>
            <w:vAlign w:val="center"/>
            <w:hideMark/>
          </w:tcPr>
          <w:p w:rsidR="00714B83" w:rsidRPr="00AA577D" w:rsidRDefault="00714B83" w:rsidP="004538CA">
            <w:r w:rsidRPr="00AA577D">
              <w:t>Наличие в населенном пункте или вблизи (до 1 км) остановок общественного транспорта (в том числе автовокзалы, автостанции, автобусные остановки)</w:t>
            </w:r>
          </w:p>
        </w:tc>
      </w:tr>
      <w:tr w:rsidR="00714B83" w:rsidRPr="00AA577D" w:rsidTr="00714B83">
        <w:trPr>
          <w:tblCellSpacing w:w="15" w:type="dxa"/>
        </w:trPr>
        <w:tc>
          <w:tcPr>
            <w:tcW w:w="9649" w:type="dxa"/>
            <w:gridSpan w:val="10"/>
            <w:vAlign w:val="center"/>
            <w:hideMark/>
          </w:tcPr>
          <w:p w:rsidR="00714B83" w:rsidRPr="00AA577D" w:rsidRDefault="00714B83" w:rsidP="004538CA">
            <w:r w:rsidRPr="00AA577D">
              <w:t>Нижнезаимское муниципальное образование</w:t>
            </w:r>
          </w:p>
        </w:tc>
      </w:tr>
      <w:tr w:rsidR="00714B83" w:rsidRPr="00AA577D" w:rsidTr="00714B83">
        <w:trPr>
          <w:gridAfter w:val="1"/>
          <w:wAfter w:w="30" w:type="dxa"/>
          <w:tblCellSpacing w:w="15" w:type="dxa"/>
        </w:trPr>
        <w:tc>
          <w:tcPr>
            <w:tcW w:w="1504" w:type="dxa"/>
            <w:vAlign w:val="center"/>
            <w:hideMark/>
          </w:tcPr>
          <w:p w:rsidR="00714B83" w:rsidRPr="00AA577D" w:rsidRDefault="00714B83" w:rsidP="004538CA">
            <w:r w:rsidRPr="00AA577D">
              <w:t>с. Нижняя Заимка</w:t>
            </w:r>
          </w:p>
        </w:tc>
        <w:tc>
          <w:tcPr>
            <w:tcW w:w="1065" w:type="dxa"/>
            <w:vAlign w:val="center"/>
            <w:hideMark/>
          </w:tcPr>
          <w:p w:rsidR="00714B83" w:rsidRPr="00AA577D" w:rsidRDefault="00714B83" w:rsidP="004538CA">
            <w:r w:rsidRPr="00AA577D">
              <w:t>314</w:t>
            </w:r>
          </w:p>
        </w:tc>
        <w:tc>
          <w:tcPr>
            <w:tcW w:w="817" w:type="dxa"/>
            <w:vAlign w:val="bottom"/>
            <w:hideMark/>
          </w:tcPr>
          <w:p w:rsidR="00714B83" w:rsidRPr="00AA577D" w:rsidRDefault="00714B83" w:rsidP="004538CA">
            <w:r w:rsidRPr="00AA577D">
              <w:t>256,7</w:t>
            </w:r>
          </w:p>
        </w:tc>
        <w:tc>
          <w:tcPr>
            <w:tcW w:w="795" w:type="dxa"/>
            <w:vAlign w:val="bottom"/>
            <w:hideMark/>
          </w:tcPr>
          <w:p w:rsidR="00714B83" w:rsidRPr="00AA577D" w:rsidRDefault="00714B83" w:rsidP="004538CA">
            <w:r w:rsidRPr="00AA577D">
              <w:t>140</w:t>
            </w:r>
          </w:p>
        </w:tc>
        <w:tc>
          <w:tcPr>
            <w:tcW w:w="838" w:type="dxa"/>
            <w:hideMark/>
          </w:tcPr>
          <w:p w:rsidR="00714B83" w:rsidRPr="00AA577D" w:rsidRDefault="00714B83" w:rsidP="004538CA">
            <w:r w:rsidRPr="00AA577D">
              <w:t>718</w:t>
            </w:r>
          </w:p>
        </w:tc>
        <w:tc>
          <w:tcPr>
            <w:tcW w:w="1239" w:type="dxa"/>
            <w:hideMark/>
          </w:tcPr>
          <w:p w:rsidR="00714B83" w:rsidRPr="00AA577D" w:rsidRDefault="00714B83" w:rsidP="004538CA">
            <w:r w:rsidRPr="00AA577D">
              <w:t>47</w:t>
            </w:r>
          </w:p>
        </w:tc>
        <w:tc>
          <w:tcPr>
            <w:tcW w:w="991" w:type="dxa"/>
            <w:hideMark/>
          </w:tcPr>
          <w:p w:rsidR="00714B83" w:rsidRPr="00AA577D" w:rsidRDefault="00714B83" w:rsidP="004538CA">
            <w:r w:rsidRPr="00AA577D">
              <w:t>47</w:t>
            </w:r>
          </w:p>
        </w:tc>
        <w:tc>
          <w:tcPr>
            <w:tcW w:w="938" w:type="dxa"/>
            <w:hideMark/>
          </w:tcPr>
          <w:p w:rsidR="00714B83" w:rsidRPr="00AA577D" w:rsidRDefault="00714B83" w:rsidP="004538CA">
            <w:r w:rsidRPr="00AA577D">
              <w:t>47</w:t>
            </w:r>
          </w:p>
        </w:tc>
        <w:tc>
          <w:tcPr>
            <w:tcW w:w="1162" w:type="dxa"/>
            <w:hideMark/>
          </w:tcPr>
          <w:p w:rsidR="00714B83" w:rsidRPr="00AA577D" w:rsidRDefault="00714B83" w:rsidP="004538CA">
            <w:r w:rsidRPr="00AA577D">
              <w:t>да</w:t>
            </w:r>
          </w:p>
        </w:tc>
      </w:tr>
      <w:tr w:rsidR="00714B83" w:rsidRPr="00AA577D" w:rsidTr="00714B83">
        <w:trPr>
          <w:gridAfter w:val="1"/>
          <w:wAfter w:w="30" w:type="dxa"/>
          <w:tblCellSpacing w:w="15" w:type="dxa"/>
        </w:trPr>
        <w:tc>
          <w:tcPr>
            <w:tcW w:w="1504" w:type="dxa"/>
            <w:vAlign w:val="center"/>
            <w:hideMark/>
          </w:tcPr>
          <w:p w:rsidR="00714B83" w:rsidRPr="00AA577D" w:rsidRDefault="00714B83" w:rsidP="004538CA">
            <w:r w:rsidRPr="00AA577D">
              <w:t>д. Коновалово</w:t>
            </w:r>
          </w:p>
        </w:tc>
        <w:tc>
          <w:tcPr>
            <w:tcW w:w="1065" w:type="dxa"/>
            <w:vAlign w:val="center"/>
            <w:hideMark/>
          </w:tcPr>
          <w:p w:rsidR="00714B83" w:rsidRPr="00AA577D" w:rsidRDefault="00714B83" w:rsidP="004538CA">
            <w:r w:rsidRPr="00AA577D">
              <w:t>80</w:t>
            </w:r>
          </w:p>
        </w:tc>
        <w:tc>
          <w:tcPr>
            <w:tcW w:w="817" w:type="dxa"/>
            <w:vAlign w:val="bottom"/>
            <w:hideMark/>
          </w:tcPr>
          <w:p w:rsidR="00714B83" w:rsidRPr="00AA577D" w:rsidRDefault="00714B83" w:rsidP="004538CA">
            <w:r w:rsidRPr="00AA577D">
              <w:t>94,76</w:t>
            </w:r>
          </w:p>
        </w:tc>
        <w:tc>
          <w:tcPr>
            <w:tcW w:w="795" w:type="dxa"/>
            <w:vAlign w:val="bottom"/>
            <w:hideMark/>
          </w:tcPr>
          <w:p w:rsidR="00714B83" w:rsidRPr="00AA577D" w:rsidRDefault="00714B83" w:rsidP="004538CA">
            <w:r w:rsidRPr="00AA577D">
              <w:t>40</w:t>
            </w:r>
          </w:p>
        </w:tc>
        <w:tc>
          <w:tcPr>
            <w:tcW w:w="838" w:type="dxa"/>
            <w:hideMark/>
          </w:tcPr>
          <w:p w:rsidR="00714B83" w:rsidRPr="00AA577D" w:rsidRDefault="00714B83" w:rsidP="004538CA">
            <w:r w:rsidRPr="00AA577D">
              <w:t>711</w:t>
            </w:r>
          </w:p>
        </w:tc>
        <w:tc>
          <w:tcPr>
            <w:tcW w:w="1239" w:type="dxa"/>
            <w:hideMark/>
          </w:tcPr>
          <w:p w:rsidR="00714B83" w:rsidRPr="00AA577D" w:rsidRDefault="00714B83" w:rsidP="004538CA">
            <w:r w:rsidRPr="00AA577D">
              <w:t>40</w:t>
            </w:r>
          </w:p>
        </w:tc>
        <w:tc>
          <w:tcPr>
            <w:tcW w:w="991" w:type="dxa"/>
            <w:hideMark/>
          </w:tcPr>
          <w:p w:rsidR="00714B83" w:rsidRPr="00AA577D" w:rsidRDefault="00714B83" w:rsidP="004538CA">
            <w:r w:rsidRPr="00AA577D">
              <w:t>40</w:t>
            </w:r>
          </w:p>
        </w:tc>
        <w:tc>
          <w:tcPr>
            <w:tcW w:w="938" w:type="dxa"/>
            <w:hideMark/>
          </w:tcPr>
          <w:p w:rsidR="00714B83" w:rsidRPr="00AA577D" w:rsidRDefault="00714B83" w:rsidP="004538CA">
            <w:r w:rsidRPr="00AA577D">
              <w:t>40</w:t>
            </w:r>
          </w:p>
        </w:tc>
        <w:tc>
          <w:tcPr>
            <w:tcW w:w="1162" w:type="dxa"/>
            <w:hideMark/>
          </w:tcPr>
          <w:p w:rsidR="00714B83" w:rsidRPr="00AA577D" w:rsidRDefault="00714B83" w:rsidP="004538CA">
            <w:r w:rsidRPr="00AA577D">
              <w:t>да</w:t>
            </w:r>
          </w:p>
        </w:tc>
      </w:tr>
      <w:tr w:rsidR="00714B83" w:rsidRPr="00AA577D" w:rsidTr="00714B83">
        <w:trPr>
          <w:gridAfter w:val="1"/>
          <w:wAfter w:w="30" w:type="dxa"/>
          <w:tblCellSpacing w:w="15" w:type="dxa"/>
        </w:trPr>
        <w:tc>
          <w:tcPr>
            <w:tcW w:w="1504" w:type="dxa"/>
            <w:vAlign w:val="center"/>
            <w:hideMark/>
          </w:tcPr>
          <w:p w:rsidR="00714B83" w:rsidRPr="00AA577D" w:rsidRDefault="00714B83" w:rsidP="004538CA">
            <w:r w:rsidRPr="00AA577D">
              <w:t>д. Синякино</w:t>
            </w:r>
          </w:p>
        </w:tc>
        <w:tc>
          <w:tcPr>
            <w:tcW w:w="1065" w:type="dxa"/>
            <w:vAlign w:val="center"/>
            <w:hideMark/>
          </w:tcPr>
          <w:p w:rsidR="00714B83" w:rsidRPr="00AA577D" w:rsidRDefault="00714B83" w:rsidP="004538CA">
            <w:r w:rsidRPr="00AA577D">
              <w:t>33</w:t>
            </w:r>
          </w:p>
        </w:tc>
        <w:tc>
          <w:tcPr>
            <w:tcW w:w="817" w:type="dxa"/>
            <w:vAlign w:val="bottom"/>
            <w:hideMark/>
          </w:tcPr>
          <w:p w:rsidR="00714B83" w:rsidRPr="00AA577D" w:rsidRDefault="00714B83" w:rsidP="004538CA">
            <w:r w:rsidRPr="00AA577D">
              <w:t xml:space="preserve">80,25 </w:t>
            </w:r>
          </w:p>
        </w:tc>
        <w:tc>
          <w:tcPr>
            <w:tcW w:w="795" w:type="dxa"/>
            <w:vAlign w:val="bottom"/>
            <w:hideMark/>
          </w:tcPr>
          <w:p w:rsidR="00714B83" w:rsidRPr="00AA577D" w:rsidRDefault="00714B83" w:rsidP="004538CA">
            <w:r w:rsidRPr="00AA577D">
              <w:t>22</w:t>
            </w:r>
          </w:p>
        </w:tc>
        <w:tc>
          <w:tcPr>
            <w:tcW w:w="838" w:type="dxa"/>
            <w:hideMark/>
          </w:tcPr>
          <w:p w:rsidR="00714B83" w:rsidRPr="00AA577D" w:rsidRDefault="00714B83" w:rsidP="004538CA">
            <w:r w:rsidRPr="00AA577D">
              <w:t>707</w:t>
            </w:r>
          </w:p>
        </w:tc>
        <w:tc>
          <w:tcPr>
            <w:tcW w:w="1239" w:type="dxa"/>
            <w:hideMark/>
          </w:tcPr>
          <w:p w:rsidR="00714B83" w:rsidRPr="00AA577D" w:rsidRDefault="00714B83" w:rsidP="004538CA">
            <w:r w:rsidRPr="00AA577D">
              <w:t>38</w:t>
            </w:r>
          </w:p>
        </w:tc>
        <w:tc>
          <w:tcPr>
            <w:tcW w:w="991" w:type="dxa"/>
            <w:hideMark/>
          </w:tcPr>
          <w:p w:rsidR="00714B83" w:rsidRPr="00AA577D" w:rsidRDefault="00714B83" w:rsidP="004538CA">
            <w:r w:rsidRPr="00AA577D">
              <w:t>37</w:t>
            </w:r>
          </w:p>
        </w:tc>
        <w:tc>
          <w:tcPr>
            <w:tcW w:w="938" w:type="dxa"/>
            <w:hideMark/>
          </w:tcPr>
          <w:p w:rsidR="00714B83" w:rsidRPr="00AA577D" w:rsidRDefault="00714B83" w:rsidP="004538CA">
            <w:r w:rsidRPr="00AA577D">
              <w:t>37</w:t>
            </w:r>
          </w:p>
        </w:tc>
        <w:tc>
          <w:tcPr>
            <w:tcW w:w="1162" w:type="dxa"/>
            <w:hideMark/>
          </w:tcPr>
          <w:p w:rsidR="00714B83" w:rsidRPr="00AA577D" w:rsidRDefault="00714B83" w:rsidP="004538CA">
            <w:r w:rsidRPr="00AA577D">
              <w:t>да</w:t>
            </w:r>
          </w:p>
        </w:tc>
      </w:tr>
    </w:tbl>
    <w:p w:rsidR="00714B83" w:rsidRPr="00600A65" w:rsidRDefault="00714B83" w:rsidP="00714B83">
      <w:pPr>
        <w:spacing w:before="100" w:beforeAutospacing="1"/>
        <w:ind w:firstLine="708"/>
        <w:jc w:val="both"/>
      </w:pPr>
      <w:r w:rsidRPr="00600A65">
        <w:t>Демографическая ситуация, сложившаяся в поселении, характеризуется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сальдо механического движения. В последующие годы наиболее вероятным рассматривается сценарий снижения численности населения, при этом темпы снижения должны снижаться.</w:t>
      </w:r>
    </w:p>
    <w:p w:rsidR="00714B83" w:rsidRPr="00600A65" w:rsidRDefault="00714B83" w:rsidP="00714B83">
      <w:pPr>
        <w:ind w:firstLine="709"/>
        <w:jc w:val="both"/>
      </w:pPr>
    </w:p>
    <w:p w:rsidR="00714B83" w:rsidRPr="00600A65" w:rsidRDefault="00714B83" w:rsidP="00714B83">
      <w:pPr>
        <w:ind w:firstLine="709"/>
        <w:jc w:val="both"/>
        <w:rPr>
          <w:bCs/>
        </w:rPr>
      </w:pPr>
      <w:r w:rsidRPr="00600A65">
        <w:t>Менее1/3 трудоспособного населения работают на территории поселения, около 15 % - работают за его пределами.</w:t>
      </w:r>
      <w:r w:rsidRPr="00600A65">
        <w:rPr>
          <w:bCs/>
        </w:rPr>
        <w:t xml:space="preserve"> За последние годы количество работающих за пределами поселения возросло.</w:t>
      </w:r>
    </w:p>
    <w:p w:rsidR="00714B83" w:rsidRPr="00600A65" w:rsidRDefault="00714B83" w:rsidP="00714B83">
      <w:pPr>
        <w:ind w:firstLine="709"/>
        <w:jc w:val="both"/>
        <w:rPr>
          <w:bCs/>
        </w:rPr>
      </w:pPr>
      <w:r w:rsidRPr="00600A65">
        <w:t>Около ¼  населения составляют пенсионеры.</w:t>
      </w:r>
      <w:r w:rsidRPr="00600A65">
        <w:rPr>
          <w:bCs/>
        </w:rPr>
        <w:t xml:space="preserve"> </w:t>
      </w:r>
    </w:p>
    <w:p w:rsidR="00714B83" w:rsidRPr="00600A65" w:rsidRDefault="00714B83" w:rsidP="00714B83">
      <w:pPr>
        <w:spacing w:before="100" w:beforeAutospacing="1"/>
        <w:ind w:firstLine="360"/>
        <w:jc w:val="both"/>
      </w:pPr>
      <w:r w:rsidRPr="00600A65">
        <w:lastRenderedPageBreak/>
        <w:t>Основным занятием для жителей муниципального образования является сельское хозяйство, реализация продукции животноводства (мяса) и растениеводства. Личное подсобное хозяйство имеют практически все семьи. Наблюдается снижение общей численности трудоспособного населения из-за отсутствия рабочих мест и социальных условий. Молодёжь в селе не задерживается, так как нет жилья и работы, сказывается и отдаленность от районного центра. За последние годы количество работающих за пределами поселения возросло.</w:t>
      </w:r>
    </w:p>
    <w:p w:rsidR="00714B83" w:rsidRPr="00600A65" w:rsidRDefault="00714B83" w:rsidP="00714B83">
      <w:pPr>
        <w:numPr>
          <w:ilvl w:val="0"/>
          <w:numId w:val="12"/>
        </w:numPr>
        <w:spacing w:before="100" w:beforeAutospacing="1"/>
        <w:jc w:val="both"/>
      </w:pPr>
      <w:r w:rsidRPr="00600A65">
        <w:rPr>
          <w:b/>
          <w:bCs/>
        </w:rPr>
        <w:t>Характеристика существующего состояния транспортной инфраструктуры Нижнезаимского муниципального образования.</w:t>
      </w:r>
    </w:p>
    <w:p w:rsidR="00714B83" w:rsidRPr="00600A65" w:rsidRDefault="00714B83" w:rsidP="00714B83">
      <w:pPr>
        <w:spacing w:before="100" w:beforeAutospacing="1"/>
        <w:ind w:firstLine="360"/>
        <w:jc w:val="both"/>
      </w:pPr>
      <w:r w:rsidRPr="00600A65">
        <w:t>4.1. Анализ положения поселения в структуре пространственной организации субъектов Российской Федерации.</w:t>
      </w:r>
    </w:p>
    <w:p w:rsidR="00714B83" w:rsidRPr="00600A65" w:rsidRDefault="00714B83" w:rsidP="00714B83">
      <w:pPr>
        <w:spacing w:before="100" w:beforeAutospacing="1"/>
        <w:ind w:firstLine="360"/>
        <w:jc w:val="both"/>
      </w:pPr>
      <w:r w:rsidRPr="00600A65">
        <w:t>Текущее состояние и ограничения развития транспортной сети поселения предопределены равнинным слабопересеченным рельефом тайги Сибири с относительно однородным низким уровнем освоения территории. Транспортно-географическое положение поселения можно считать неудовлетворительным – поселение существенно удалено от крупнейшего транспортного узла района – г. Тайшета и не имеет альтернативных транспортных связей с другими крупными транспортными узлами.</w:t>
      </w:r>
    </w:p>
    <w:p w:rsidR="00714B83" w:rsidRPr="00600A65" w:rsidRDefault="00714B83" w:rsidP="00714B83">
      <w:pPr>
        <w:spacing w:before="100" w:beforeAutospacing="1"/>
        <w:ind w:firstLine="360"/>
        <w:jc w:val="both"/>
      </w:pPr>
      <w:r w:rsidRPr="00600A65">
        <w:t>4.2. Социально-экономическая характеристика Нижнезаимского муниципального образования, характеристика градостроительной деятельности, включая деятельность в сфере транспорта, оценка транспортного спроса</w:t>
      </w:r>
    </w:p>
    <w:p w:rsidR="00714B83" w:rsidRPr="00600A65" w:rsidRDefault="00714B83" w:rsidP="00714B83">
      <w:pPr>
        <w:spacing w:before="100" w:beforeAutospacing="1"/>
        <w:ind w:firstLine="360"/>
        <w:jc w:val="both"/>
      </w:pPr>
      <w:r w:rsidRPr="00600A65">
        <w:t>Автомобильные дороги являются обязательной составной частью любой хозяйственной системы поселения, и, связывая пространственно разделенные территории, делают их доступными и создают благоприятные условия для развития отношений между населенными пунктами. Транспортно-экономические связи осуществляются только автомобильным видом транспорта. Транспортные предприятия на территории поселения отсутствуют. Перспективное развитие территории Нижнезаимского муниципального образования во многом будет определяться развитием транспортной сети и транспортной инфраструктуры.</w:t>
      </w:r>
    </w:p>
    <w:p w:rsidR="00714B83" w:rsidRPr="00600A65" w:rsidRDefault="00714B83" w:rsidP="00714B83">
      <w:pPr>
        <w:ind w:firstLine="709"/>
        <w:jc w:val="both"/>
      </w:pPr>
      <w:r w:rsidRPr="00600A65">
        <w:rPr>
          <w:b/>
        </w:rPr>
        <w:t>Основную транспортно-планировочную ось</w:t>
      </w:r>
      <w:r w:rsidRPr="00600A65">
        <w:t xml:space="preserve"> </w:t>
      </w:r>
      <w:r w:rsidRPr="00600A65">
        <w:rPr>
          <w:b/>
        </w:rPr>
        <w:t xml:space="preserve">Генеральным планом </w:t>
      </w:r>
      <w:r w:rsidRPr="00600A65">
        <w:t xml:space="preserve"> предлагается формировать вдоль автомобильной дороги: «Тайшет-Шиткино-Шелаево», являющейся второстепенной планировочной осью планировочной структуры Тайшетского района. </w:t>
      </w:r>
    </w:p>
    <w:p w:rsidR="00714B83" w:rsidRPr="00600A65" w:rsidRDefault="00714B83" w:rsidP="00714B83">
      <w:pPr>
        <w:ind w:firstLine="709"/>
        <w:jc w:val="both"/>
      </w:pPr>
      <w:r w:rsidRPr="00600A65">
        <w:rPr>
          <w:b/>
        </w:rPr>
        <w:t>Второстепенная транспортно-планировочная ось Генеральным планом</w:t>
      </w:r>
      <w:r w:rsidRPr="00600A65">
        <w:t xml:space="preserve"> формируется вдоль автомобильной дороги «Коновалово - Конторка». Кроме того, вдоль р.Бирюсы формируется </w:t>
      </w:r>
      <w:r w:rsidRPr="00600A65">
        <w:rPr>
          <w:b/>
        </w:rPr>
        <w:t>ландшафтно-природная ось</w:t>
      </w:r>
      <w:r w:rsidRPr="00600A65">
        <w:t>, к которой примыкают рекреационные территории, на которых проектом предусмотрено развитие зон отдыха.</w:t>
      </w:r>
    </w:p>
    <w:p w:rsidR="00714B83" w:rsidRPr="00600A65" w:rsidRDefault="00714B83" w:rsidP="00714B83">
      <w:pPr>
        <w:ind w:firstLine="709"/>
        <w:jc w:val="both"/>
      </w:pPr>
      <w:r w:rsidRPr="00600A65">
        <w:rPr>
          <w:b/>
        </w:rPr>
        <w:t>Главным планировочным центром,</w:t>
      </w:r>
      <w:r w:rsidRPr="00600A65">
        <w:t xml:space="preserve"> объединяющим и организующим территорию село поселения, Генеральным планом предлагается село Нижняя Заимка. Село Нижняя Заимка входит в систему центров, организующих территорию Тайшетского района, где его роль заключается в организации территории поселения</w:t>
      </w:r>
      <w:r w:rsidRPr="00600A65">
        <w:rPr>
          <w:b/>
        </w:rPr>
        <w:t xml:space="preserve"> </w:t>
      </w:r>
      <w:r w:rsidRPr="00600A65">
        <w:t>и является</w:t>
      </w:r>
      <w:r w:rsidRPr="00600A65">
        <w:rPr>
          <w:b/>
        </w:rPr>
        <w:t xml:space="preserve"> второстепенным</w:t>
      </w:r>
      <w:r w:rsidRPr="00600A65">
        <w:t xml:space="preserve"> </w:t>
      </w:r>
      <w:r w:rsidRPr="00600A65">
        <w:rPr>
          <w:b/>
        </w:rPr>
        <w:t xml:space="preserve">планировочным подцентром </w:t>
      </w:r>
      <w:r w:rsidRPr="00600A65">
        <w:t xml:space="preserve">планировочной структуры Тайшетского района. </w:t>
      </w:r>
    </w:p>
    <w:p w:rsidR="00714B83" w:rsidRPr="00600A65" w:rsidRDefault="00714B83" w:rsidP="00714B83">
      <w:pPr>
        <w:ind w:firstLine="709"/>
        <w:jc w:val="both"/>
      </w:pPr>
      <w:r w:rsidRPr="00600A65">
        <w:rPr>
          <w:b/>
        </w:rPr>
        <w:t>Второстепенным планировочным центром</w:t>
      </w:r>
      <w:r w:rsidRPr="00600A65">
        <w:t xml:space="preserve">, организующим южную часть территории поселения, Генеральным планом предлагается </w:t>
      </w:r>
      <w:r w:rsidRPr="00600A65">
        <w:rPr>
          <w:b/>
        </w:rPr>
        <w:t>д. Коновалова</w:t>
      </w:r>
      <w:r w:rsidRPr="00600A65">
        <w:t xml:space="preserve">,  являющимся </w:t>
      </w:r>
      <w:r w:rsidRPr="00600A65">
        <w:rPr>
          <w:b/>
        </w:rPr>
        <w:t>вторым по численности</w:t>
      </w:r>
      <w:r w:rsidRPr="00600A65">
        <w:t xml:space="preserve"> населения и </w:t>
      </w:r>
      <w:r w:rsidRPr="00600A65">
        <w:rPr>
          <w:b/>
        </w:rPr>
        <w:t>по значимости населенным</w:t>
      </w:r>
      <w:r w:rsidRPr="00600A65">
        <w:t xml:space="preserve"> пунктом поселения. На ее  территории необходимо развитие социально-бытовой и транспортно-инженерной инфраструктур.   </w:t>
      </w:r>
    </w:p>
    <w:p w:rsidR="00714B83" w:rsidRPr="00600A65" w:rsidRDefault="00714B83" w:rsidP="00714B83">
      <w:pPr>
        <w:ind w:firstLine="709"/>
        <w:jc w:val="both"/>
      </w:pPr>
      <w:r w:rsidRPr="00600A65">
        <w:t xml:space="preserve">Деревня Синякина рассматривается генпланом также как </w:t>
      </w:r>
      <w:r w:rsidRPr="00600A65">
        <w:rPr>
          <w:b/>
        </w:rPr>
        <w:t>второстепенный планировочный подцентр</w:t>
      </w:r>
      <w:r w:rsidRPr="00600A65">
        <w:t xml:space="preserve"> поселения.</w:t>
      </w:r>
    </w:p>
    <w:p w:rsidR="00714B83" w:rsidRPr="00600A65" w:rsidRDefault="00714B83" w:rsidP="00714B83">
      <w:pPr>
        <w:ind w:firstLine="709"/>
        <w:jc w:val="both"/>
      </w:pPr>
      <w:r w:rsidRPr="00600A65">
        <w:rPr>
          <w:b/>
        </w:rPr>
        <w:lastRenderedPageBreak/>
        <w:t>Новое строительство размещено в пределах границ</w:t>
      </w:r>
      <w:r w:rsidRPr="00600A65">
        <w:t xml:space="preserve"> существующих населенных пунктов поселения. </w:t>
      </w:r>
    </w:p>
    <w:p w:rsidR="00714B83" w:rsidRPr="00600A65" w:rsidRDefault="00714B83" w:rsidP="00714B83">
      <w:pPr>
        <w:ind w:firstLine="709"/>
        <w:jc w:val="both"/>
        <w:rPr>
          <w:b/>
          <w:u w:val="single"/>
        </w:rPr>
      </w:pPr>
      <w:r w:rsidRPr="00600A65">
        <w:t>Выбор территории сделан на основе анализа планировочной структуры и градостроительных возможностей поселения (см. схему «Карта планируемого размещения объектов местного значения. Границы населенных пунктов. Функциональные зоны». Основной чертеж»).</w:t>
      </w:r>
    </w:p>
    <w:p w:rsidR="00714B83" w:rsidRPr="00600A65" w:rsidRDefault="00714B83" w:rsidP="00714B83">
      <w:pPr>
        <w:spacing w:before="100" w:beforeAutospacing="1"/>
        <w:jc w:val="both"/>
      </w:pPr>
      <w:r w:rsidRPr="00600A65">
        <w:t>Существенным ограничением социально-экономического развития поселения с точки зрения транспортного фактора можно считать:</w:t>
      </w:r>
    </w:p>
    <w:p w:rsidR="00714B83" w:rsidRPr="00600A65" w:rsidRDefault="00714B83" w:rsidP="00714B83">
      <w:pPr>
        <w:numPr>
          <w:ilvl w:val="0"/>
          <w:numId w:val="13"/>
        </w:numPr>
        <w:spacing w:before="100" w:beforeAutospacing="1"/>
        <w:jc w:val="both"/>
      </w:pPr>
      <w:r w:rsidRPr="00600A65">
        <w:t>отсутствие железнодорожного транспортного общего пользования;</w:t>
      </w:r>
    </w:p>
    <w:p w:rsidR="00714B83" w:rsidRPr="00600A65" w:rsidRDefault="00714B83" w:rsidP="00714B83">
      <w:pPr>
        <w:numPr>
          <w:ilvl w:val="0"/>
          <w:numId w:val="13"/>
        </w:numPr>
        <w:spacing w:before="100" w:beforeAutospacing="1"/>
        <w:jc w:val="both"/>
      </w:pPr>
      <w:r w:rsidRPr="00600A65">
        <w:t>отсутствие железнодорожного транспорта необщего пользования, необходимого для развития лесопромышленного комплекса на перспективу;</w:t>
      </w:r>
    </w:p>
    <w:p w:rsidR="00714B83" w:rsidRPr="00600A65" w:rsidRDefault="00714B83" w:rsidP="00714B83">
      <w:pPr>
        <w:numPr>
          <w:ilvl w:val="0"/>
          <w:numId w:val="13"/>
        </w:numPr>
        <w:spacing w:before="100" w:beforeAutospacing="1"/>
        <w:jc w:val="both"/>
      </w:pPr>
      <w:r w:rsidRPr="00600A65">
        <w:t>сезонная проходимость части автодорог;</w:t>
      </w:r>
    </w:p>
    <w:p w:rsidR="00714B83" w:rsidRPr="00600A65" w:rsidRDefault="00714B83" w:rsidP="00714B83">
      <w:pPr>
        <w:numPr>
          <w:ilvl w:val="0"/>
          <w:numId w:val="13"/>
        </w:numPr>
        <w:spacing w:before="100" w:beforeAutospacing="1"/>
        <w:jc w:val="both"/>
      </w:pPr>
      <w:r w:rsidRPr="00600A65">
        <w:t>отсутствие авиационного транспорта общего пользования (что ограничивает мобильность жителей поселения и делает его изолированным в условиях временной ограниченности проходимости автодорог общего пользования;</w:t>
      </w:r>
    </w:p>
    <w:p w:rsidR="00714B83" w:rsidRPr="00600A65" w:rsidRDefault="00714B83" w:rsidP="00714B83">
      <w:pPr>
        <w:numPr>
          <w:ilvl w:val="0"/>
          <w:numId w:val="13"/>
        </w:numPr>
        <w:spacing w:before="100" w:beforeAutospacing="1"/>
        <w:jc w:val="both"/>
      </w:pPr>
      <w:r w:rsidRPr="00600A65">
        <w:t>отсутствие внутренних водных путей общего пользования с габаритными глубинами, что делает невозможным в настоящее время и на перспективу организацию судоходства в пределах поселения (без учета паромов);</w:t>
      </w:r>
    </w:p>
    <w:p w:rsidR="00714B83" w:rsidRPr="00600A65" w:rsidRDefault="00714B83" w:rsidP="00714B83">
      <w:pPr>
        <w:numPr>
          <w:ilvl w:val="0"/>
          <w:numId w:val="13"/>
        </w:numPr>
        <w:spacing w:before="100" w:beforeAutospacing="1"/>
        <w:jc w:val="both"/>
      </w:pPr>
      <w:r w:rsidRPr="00600A65">
        <w:t>отсутствие трубопроводного транспорта (и в первую очередь газопроводов).</w:t>
      </w:r>
    </w:p>
    <w:p w:rsidR="00714B83" w:rsidRPr="00600A65" w:rsidRDefault="00714B83" w:rsidP="00714B83">
      <w:pPr>
        <w:spacing w:before="100" w:beforeAutospacing="1"/>
        <w:ind w:firstLine="360"/>
        <w:jc w:val="both"/>
      </w:pPr>
      <w:r w:rsidRPr="00600A65">
        <w:t>Транспортное обслуживание населения находится в неудовлетворительном состоянии. Жители поселения могут воспользоваться лишь автомобильным (включая автобусный) транспортом для удовлетворения потребностей в транспортной мобильности.</w:t>
      </w:r>
    </w:p>
    <w:p w:rsidR="00714B83" w:rsidRPr="00600A65" w:rsidRDefault="00714B83" w:rsidP="00714B83">
      <w:pPr>
        <w:spacing w:before="100" w:beforeAutospacing="1"/>
        <w:ind w:firstLine="708"/>
        <w:jc w:val="both"/>
      </w:pPr>
      <w:r w:rsidRPr="00600A65">
        <w:t>4.3. Характеристика функционирования и показатели работы транспортной инфраструктуры по видам транспорта</w:t>
      </w:r>
    </w:p>
    <w:p w:rsidR="00714B83" w:rsidRPr="00600A65" w:rsidRDefault="00714B83" w:rsidP="00714B83">
      <w:pPr>
        <w:spacing w:before="100" w:beforeAutospacing="1"/>
        <w:ind w:firstLine="708"/>
        <w:jc w:val="both"/>
      </w:pPr>
      <w:r w:rsidRPr="00600A65">
        <w:t>Автомобилизация поселения  оценивается как меньше средней 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714B83" w:rsidRPr="00600A65" w:rsidRDefault="00714B83" w:rsidP="00714B83">
      <w:pPr>
        <w:spacing w:before="100" w:beforeAutospacing="1"/>
        <w:ind w:firstLine="708"/>
        <w:jc w:val="both"/>
      </w:pPr>
      <w:r w:rsidRPr="00600A65">
        <w:t>Сооружения и сообщения железнодорожного, речного и воздушного транспорта в Нижнезаимском муниципальном образовании отсутствуют. Автозаправочные станции и другие объекты транспортно-дорожной инфраструктуры на территории муниципального образования отсутствуют.</w:t>
      </w:r>
    </w:p>
    <w:p w:rsidR="00714B83" w:rsidRPr="00600A65" w:rsidRDefault="00714B83" w:rsidP="00714B83">
      <w:pPr>
        <w:spacing w:before="100" w:beforeAutospacing="1"/>
        <w:ind w:firstLine="708"/>
        <w:jc w:val="both"/>
      </w:pPr>
      <w:r w:rsidRPr="00600A65">
        <w:t>4.4. Характеристика сети автомобильных дорог, параметры дорожного движения, оценка качества содержания дорог.</w:t>
      </w:r>
    </w:p>
    <w:p w:rsidR="00714B83" w:rsidRDefault="00714B83" w:rsidP="00714B83">
      <w:pPr>
        <w:spacing w:before="100" w:beforeAutospacing="1"/>
        <w:ind w:firstLine="708"/>
        <w:jc w:val="both"/>
      </w:pPr>
      <w:r w:rsidRPr="00600A65">
        <w:t>Сеть автодорог общего пользования представлена дорогами муниципального значения. Автодороги федерального и регионального значения на территории поселения отсутствуют. При этом дорожная сеть представлена дорогами низших технических категорий (4 и 5), находящихся в удовлетворительном и неудовлетворительном состоянии. В таблице 2 приведен перечень и характеристика дорог местного значения.</w:t>
      </w:r>
    </w:p>
    <w:p w:rsidR="00714B83" w:rsidRPr="00600A65" w:rsidRDefault="00714B83" w:rsidP="00714B83">
      <w:pPr>
        <w:spacing w:before="100" w:beforeAutospacing="1"/>
        <w:ind w:firstLine="708"/>
        <w:jc w:val="both"/>
      </w:pPr>
    </w:p>
    <w:p w:rsidR="00714B83" w:rsidRPr="00A9663B" w:rsidRDefault="00714B83" w:rsidP="00714B83">
      <w:r w:rsidRPr="00A9663B">
        <w:t>Таблица 2. Перечень автомобильных дорог общего пользования местного значения, в границах Нижнезаимского муниципального образования.</w:t>
      </w:r>
    </w:p>
    <w:p w:rsidR="00714B83" w:rsidRPr="00AA577D" w:rsidRDefault="00714B83" w:rsidP="00714B83"/>
    <w:tbl>
      <w:tblPr>
        <w:tblStyle w:val="a6"/>
        <w:tblW w:w="9555" w:type="dxa"/>
        <w:tblLook w:val="01E0" w:firstRow="1" w:lastRow="1" w:firstColumn="1" w:lastColumn="1" w:noHBand="0" w:noVBand="0"/>
      </w:tblPr>
      <w:tblGrid>
        <w:gridCol w:w="3003"/>
        <w:gridCol w:w="2183"/>
        <w:gridCol w:w="1549"/>
        <w:gridCol w:w="2820"/>
      </w:tblGrid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Идентификационный номер</w:t>
            </w:r>
          </w:p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Протяженность дорог (км.)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Наименование улиц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01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1,5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 xml:space="preserve">автомобильная дорога </w:t>
            </w:r>
          </w:p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lastRenderedPageBreak/>
              <w:t>по ул. Партизанская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lastRenderedPageBreak/>
              <w:t>25-236-831-ОП-МП-  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1,3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Подгорная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03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Церковная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04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1,0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Зелёная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05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Депутатская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06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Пионерская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07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Переулку № 1 (от ул. Зелёная  д. № 13 до автодороги регионального значения)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08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Октябрьская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09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0,25</w:t>
            </w:r>
          </w:p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Молодежная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Переулку № 2 (от автодороги регионального  значения до ул. Молодёжная д. № 3)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с. Нижняя Заимка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1,100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 по Переулку № 3 (от автодороги регионального значения до МТФ)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д. Коновалова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1,6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Трактовая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д. Коновалова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Переулку № 4 (от ул. Трактовая д. № 41 до дороги регионального значения)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д. Коновалова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Хутор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д. Коновалова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Старая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16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д. Синякина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1,6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Центральная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д. Синякина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Берёзовая</w:t>
            </w:r>
          </w:p>
        </w:tc>
      </w:tr>
      <w:tr w:rsidR="00714B83" w:rsidRPr="00021088" w:rsidTr="004538C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25-236-831-ОП-МП-  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д. Синякина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0,8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83" w:rsidRPr="00021088" w:rsidRDefault="00714B83" w:rsidP="004538CA">
            <w:pPr>
              <w:jc w:val="center"/>
              <w:rPr>
                <w:sz w:val="20"/>
                <w:szCs w:val="20"/>
              </w:rPr>
            </w:pPr>
            <w:r w:rsidRPr="00021088">
              <w:rPr>
                <w:sz w:val="20"/>
                <w:szCs w:val="20"/>
              </w:rPr>
              <w:t>автомобильная дорога по ул. Хутор</w:t>
            </w:r>
          </w:p>
        </w:tc>
      </w:tr>
    </w:tbl>
    <w:p w:rsidR="00714B83" w:rsidRPr="00AA577D" w:rsidRDefault="00714B83" w:rsidP="00714B83">
      <w:r w:rsidRPr="00AA577D">
        <w:t> </w:t>
      </w:r>
    </w:p>
    <w:p w:rsidR="00714B83" w:rsidRPr="00AA577D" w:rsidRDefault="00714B83" w:rsidP="00714B83">
      <w:r w:rsidRPr="00AA577D">
        <w:t>Общая протяженность автодорог местного значения в пределах поселения на 01.01.2021 г. составляет 14, 0 км.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В том числе:</w:t>
      </w:r>
    </w:p>
    <w:p w:rsidR="00714B83" w:rsidRPr="00CB030C" w:rsidRDefault="00714B83" w:rsidP="00714B83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B030C">
        <w:t>протяженность автомобильных</w:t>
      </w:r>
      <w:r>
        <w:t xml:space="preserve"> дорог общего пользования – 14,0</w:t>
      </w:r>
      <w:r w:rsidRPr="00CB030C">
        <w:t xml:space="preserve"> км;</w:t>
      </w:r>
    </w:p>
    <w:p w:rsidR="00714B83" w:rsidRPr="00CB030C" w:rsidRDefault="00714B83" w:rsidP="00714B83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B030C">
        <w:t>из них – протяженность автодорог с твердым п</w:t>
      </w:r>
      <w:r>
        <w:t>окрытием составляет 10,6</w:t>
      </w:r>
      <w:r w:rsidRPr="00CB030C">
        <w:t xml:space="preserve"> км;</w:t>
      </w:r>
    </w:p>
    <w:p w:rsidR="00714B83" w:rsidRPr="00CB030C" w:rsidRDefault="00714B83" w:rsidP="00714B83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B030C">
        <w:t>протяженность автодорог с щебеночным и грав</w:t>
      </w:r>
      <w:r>
        <w:t>ийным покрытием составляет – 3,4</w:t>
      </w:r>
      <w:r w:rsidRPr="00CB030C">
        <w:t xml:space="preserve"> км;</w:t>
      </w:r>
    </w:p>
    <w:p w:rsidR="00714B83" w:rsidRPr="00CB030C" w:rsidRDefault="00714B83" w:rsidP="00714B83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B030C">
        <w:t>протяженность дорог с грунтовым покрытием и покрытием, не отвечающ</w:t>
      </w:r>
      <w:r>
        <w:t>им нормативным требованиям – 4,0</w:t>
      </w:r>
      <w:r w:rsidRPr="00CB030C">
        <w:t xml:space="preserve"> км.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Надежность транспортной сети поселения недостаточная. При выходе из строя одного-двух фрагментов автодорожной сети значительная часть площади поселения будет находиться в транспортной изоляции.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lastRenderedPageBreak/>
        <w:t>Основными транспортными артериями в поселке являются главные улицы и основные улицы в жилой застройке. Так</w:t>
      </w:r>
      <w:r>
        <w:t xml:space="preserve">ими улицами являются: с. Нижняя Заимка – ул. Партизанская, ул. Депутатская, ул. Пионерская, ул. Зеленая, ул. Подгорная, ул. Церковна, ул. Октябрьская, ул. Молодежная, д. Коновалово </w:t>
      </w:r>
      <w:r w:rsidRPr="00CB030C">
        <w:t>– ул.</w:t>
      </w:r>
      <w:r>
        <w:t xml:space="preserve"> Трактовая, ул. Хутор, ул. Старая, д. Синякино – ул. Центральная, ул. Березовая</w:t>
      </w:r>
      <w:r w:rsidRPr="00CB030C">
        <w:t>, ул.</w:t>
      </w:r>
      <w:r>
        <w:t xml:space="preserve"> Хутор</w:t>
      </w:r>
      <w:r w:rsidRPr="00CB030C">
        <w:t>. Данные улицы обеспечивают связь внутри жилых территорий и с главными улицами по направлениям с интенсивным движением.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Анализ существующего состояния автомобильных дорог показывает, что в настоящее время в силу как объективных, так и субъективных причин сформировался ряд проблем, требующих решения. Выявленные проблемы: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— значительный уровень износа дорожного полотна автомобильных дорог общего пользования;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— низкий уровень благоустройства улично-доро</w:t>
      </w:r>
      <w:r>
        <w:t>жной сети</w:t>
      </w:r>
      <w:r w:rsidRPr="00CB030C">
        <w:t>;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— не</w:t>
      </w:r>
      <w:r>
        <w:t>обходимость приобретения дорожного оборудования</w:t>
      </w:r>
      <w:r w:rsidRPr="00CB030C">
        <w:t xml:space="preserve"> осуществляющих деятельность по благоустройству автомобильных дорог села.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— потребность в реконструкции и строительстве сетей наружного освещения на улицах села.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4.5. Анализ состава парка транспортных средств и уровня автомобилизации в поселении, обеспеченность парковочными местами: Автомобильный парк муниципального образования преимущественно состоит из легковых автомобилей, принадлежащих частным лицам. Детальная информация видов трансп</w:t>
      </w:r>
      <w:r>
        <w:t>орта отсутствует. За период 2019-2020</w:t>
      </w:r>
      <w:r w:rsidRPr="00CB030C">
        <w:t xml:space="preserve"> годы отмечается рост количества транспортных средств и уровня автомобилизации населения. Хранение транспортных средств осуществляется на придомовых территориях. Гаражные кооперативы на территории  муниципального образования отсутствуют.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 xml:space="preserve">4.6. Характеристика работ транспортных средств общего пользования, анализ пассажиропотока: Передвижение по территории населенных пунктов муниципального образования осуществляется с использованием личного транспорта, либо в пешем порядке. Автобусное движение между населенными пунктами и районным центром организовано частными лицами. Основным видом пассажирского транспорта поселения является автобусное сообщение. Большинство трудовых передвижений приходится на личный транспорт и пешеходные сообщения. На территории поселения отсутствуют внутренние маршруты общественного пассажирского транспорта. Перевозка пассажиров в районных центр осуществляется индивидуальными предпринимателями по маршруту: </w:t>
      </w:r>
      <w:r>
        <w:t>Шиткино-Тайшет, который ходит 5 раз</w:t>
      </w:r>
      <w:r w:rsidRPr="00CB030C">
        <w:t xml:space="preserve"> в неделю. Информация об объемах пассажирских перевозок необходимая для анализа пассажиропотока отсутствует.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 xml:space="preserve">4.7. Характеристика условий пешеходного и велосипедного передвижения: пешеходы и велосипедисты передвигаются по обочинам дорог. 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4.8. Характеристика движения грузовых транспортных средств: 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Транспортных организаций осуществляющих грузовые перевозки на территории муниципального образования не имеется.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lastRenderedPageBreak/>
        <w:t>4.9. Анализ уровня безопасности дорожного движения: Транспорт является источником опасности не только для пассажиров, но и для населения, проживающего в зонах транспортных дорог.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</w:t>
      </w:r>
      <w:r>
        <w:t>ности дорожного движения. В 2018-2020</w:t>
      </w:r>
      <w:r w:rsidRPr="00CB030C">
        <w:t>гг. аварий на автомобильном транспорте на территории поселения не зарегистрировано.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4.10. Оценка уровня негативного воздействия транспортной инфраструктуры на окружающую среду, безопасность и здоровье человека: рассмотрим характерные факторы, неблагоприятно влияющие на окружающую среду и здоровье.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Загрязнение атмосферы.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Учитывая сложившуюся планировочную структуру муниципального образования и характер дорожно-транспортной сети, отсутствие дорог с интенсивным движением в районах жилой застройки, можно сделать вывод 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4.11. Характеристика существующих условий и перспектив развития и размещения транспортной инфраструктуры поселения: Автомобильные дороги подвержены влиянию окружающей среды, хозяйственной деятельности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 Общее состояние дорог оценивается как неудовлетворительное. В зимнее время возникают трудности при уборке снега с улиц села. Из бюджета поселения выделяются денежные средства на содержание дорог, но этих средств недостаточно.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lastRenderedPageBreak/>
        <w:t>4.13. Оценка нормативно-правовой базы, необходимой для функционирования и развития транспортной системы поселения: основными документами, определяющими порядок функционирования и развития транспортной инфраструктуры являются:</w:t>
      </w:r>
    </w:p>
    <w:p w:rsidR="00714B83" w:rsidRPr="00CB030C" w:rsidRDefault="00714B83" w:rsidP="00714B83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CB030C">
        <w:t>Градостроительный кодекс РФ от 29.12.2004 г. №190-ФЗ;</w:t>
      </w:r>
    </w:p>
    <w:p w:rsidR="00714B83" w:rsidRPr="00CB030C" w:rsidRDefault="00714B83" w:rsidP="00714B83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CB030C">
        <w:t>Федеральный закон от 08.11.2007 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714B83" w:rsidRPr="00CB030C" w:rsidRDefault="00714B83" w:rsidP="00714B83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CB030C">
        <w:t>Федеральный закон от 10.12.1995г. №196-ФЗ «О безопасности дорожного движения»;</w:t>
      </w:r>
    </w:p>
    <w:p w:rsidR="00714B83" w:rsidRPr="00CB030C" w:rsidRDefault="00714B83" w:rsidP="00714B83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CB030C">
        <w:t>Постановление Правительства РФ от 23.10.1993 г. №1090 «О правилах дорожного движения»;</w:t>
      </w:r>
    </w:p>
    <w:p w:rsidR="00714B83" w:rsidRPr="00CB030C" w:rsidRDefault="00714B83" w:rsidP="00714B83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CB030C">
        <w:t>Постановление Правительства РФ от 25.12.2015 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714B83" w:rsidRDefault="00714B83" w:rsidP="00714B83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CB030C">
        <w:t xml:space="preserve">Генеральный план </w:t>
      </w:r>
      <w:r>
        <w:t xml:space="preserve">Нижнезаимского </w:t>
      </w:r>
      <w:r w:rsidRPr="00CB030C">
        <w:t>муниципального образования;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Нормативно-правовая база необходимая для функционирования и развития транспортной инфраструктуры сформирована.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4.14. Оценка финансирования транспортной инфраструктуры: содержание автомобильных дорог местного значение осуществляется за счет средств дорожн</w:t>
      </w:r>
      <w:r>
        <w:t>ого фонда бюджета Нижнезаимского</w:t>
      </w:r>
      <w:r w:rsidRPr="00CB030C">
        <w:t xml:space="preserve"> муниципального образования. Ежегодные объемы финансирования программы определяются в соответствии с утвержденным бюджетом на соответствующий финансовый год. Но этих средств недостаточно для обеспечения всего объема работ, необходимых для обеспечения нормального функционирования и развития транспортной инфраструктуры. Строительство новых автомобильных дорог не производилось более 25 лет.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4.15. Прогноз развития ситуации на перспективу: С учетом сложившейся экономической ситуации, характер и объемы передвижения населения и перевозки грузов практически не изменяются. 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Основными направлениями развития  дорожной сети поселения в период реализации Программы будет являться сохранение протяженности соответствующих нормативным требованиям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</w:t>
      </w:r>
      <w:r w:rsidRPr="00CB030C">
        <w:lastRenderedPageBreak/>
        <w:t>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численности. В связи с чем усилится загрязнение атмосферы выбросами в воздух дыма и газообразных загрязняющих веществ и увеличение воздействия шума на здоровье человека.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  Поэтому в Программе выбирается вариант качественного содержания и капитального и текущего ремонта дорог.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 xml:space="preserve">В результате анализа улично-дорожной сети </w:t>
      </w:r>
      <w:r>
        <w:t xml:space="preserve">Нижнезаимского </w:t>
      </w:r>
      <w:r w:rsidRPr="00CB030C">
        <w:t>муниципального образования  выявлены следующие причины, усложняющие работу транспорта: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— неудовлетворительное техническое состояние поселковых улиц и дорог;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— недостаточность ширины проезжей части (4-6 м);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— значительная протяженность грунтовых дорог;</w:t>
      </w:r>
    </w:p>
    <w:p w:rsidR="00714B83" w:rsidRPr="00CB030C" w:rsidRDefault="00714B83" w:rsidP="00714B83">
      <w:pPr>
        <w:numPr>
          <w:ilvl w:val="0"/>
          <w:numId w:val="16"/>
        </w:numPr>
        <w:spacing w:before="100" w:beforeAutospacing="1" w:after="100" w:afterAutospacing="1"/>
        <w:jc w:val="center"/>
      </w:pPr>
      <w:r w:rsidRPr="00AA577D">
        <w:t> </w:t>
      </w:r>
      <w:r w:rsidRPr="00CB030C">
        <w:rPr>
          <w:b/>
          <w:bCs/>
        </w:rPr>
        <w:t>Цели и задачи программы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Цели программы – развитие транспортной инфраструктуры поселения, сбалансированное и скоординированное с иными сферами жизни деятельности, повышение комфортности и безопасности жизнедеятельности населения и хозяйствующих субъектов,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714B83" w:rsidRPr="00CB030C" w:rsidRDefault="00714B83" w:rsidP="00714B83">
      <w:pPr>
        <w:spacing w:before="100" w:beforeAutospacing="1" w:after="100" w:afterAutospacing="1"/>
      </w:pPr>
      <w:r w:rsidRPr="00CB030C">
        <w:t>Основными задачами Программы являются: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 xml:space="preserve">1) обеспечение устойчивого функционирования автомобильных дорог местного значения </w:t>
      </w:r>
      <w:r>
        <w:t>Нижнезаимского</w:t>
      </w:r>
      <w:r w:rsidRPr="00CB030C">
        <w:t xml:space="preserve"> муниципального образования в зимний период;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 xml:space="preserve">2) увеличение протяженности автомобильных дорог местного значения </w:t>
      </w:r>
      <w:r>
        <w:t>Нижнезаимского</w:t>
      </w:r>
      <w:r w:rsidRPr="00CB030C">
        <w:t xml:space="preserve"> муниципального образования, соответствующих нормативным требованиям;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3) создание  условий для пешеходного и велосипедного передвижения населения;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4) создание инфраструктуры для развития транспорта общего пользования, создание транспортно-пересадочных узлов;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 xml:space="preserve">5) повышение надежности и безопасности движения по автомобильным дорогам местного значения </w:t>
      </w:r>
      <w:r>
        <w:t>Нижнезаимского</w:t>
      </w:r>
      <w:r w:rsidRPr="00CB030C">
        <w:t xml:space="preserve"> муниципального образования.</w:t>
      </w:r>
    </w:p>
    <w:p w:rsidR="00714B83" w:rsidRPr="00CB030C" w:rsidRDefault="00714B83" w:rsidP="00714B83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CB030C">
        <w:rPr>
          <w:b/>
          <w:bCs/>
        </w:rPr>
        <w:lastRenderedPageBreak/>
        <w:t xml:space="preserve">Оценка объемов и источников финансирования мероприятий развития транспортной инфраструктуры </w:t>
      </w:r>
      <w:r w:rsidRPr="00640A6D">
        <w:rPr>
          <w:b/>
        </w:rPr>
        <w:t>Нижнезаимского</w:t>
      </w:r>
      <w:r w:rsidRPr="00640A6D">
        <w:rPr>
          <w:b/>
          <w:bCs/>
        </w:rPr>
        <w:t xml:space="preserve"> </w:t>
      </w:r>
      <w:r w:rsidRPr="00CB030C">
        <w:rPr>
          <w:b/>
          <w:bCs/>
        </w:rPr>
        <w:t>муниципального образования.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Общий объём средств, необходимый на первоочередные мероприятия по модернизации объек</w:t>
      </w:r>
      <w:r>
        <w:t>тов улично-дорожной сети на 2021</w:t>
      </w:r>
      <w:r w:rsidRPr="00CB030C">
        <w:t xml:space="preserve"> — 2032 годы, составляет </w:t>
      </w:r>
      <w:r w:rsidRPr="00C35FEB">
        <w:t xml:space="preserve">4 010,0 </w:t>
      </w:r>
      <w:r w:rsidRPr="00CB030C">
        <w:t>тыс. рублей. Из них наибольшая доля требуется на ремонт автомобильных дорог.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улично-дорожной сети, а также их приоритетности потребности в финансовых вложениях распределены в приложении № 1 к Программе.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 xml:space="preserve">Финансирование мероприятий программы производится за счет муниципального дорожного фонда – части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муниципального образования. Главными источниками формирования дорожного фонда поселения являются акцизы на автомобильный бензин, прямогонный бензин, дизельное топливо, моторные масла (далее — акцизы), подлежащие зачислению в бюджет поселения, собственные средства </w:t>
      </w:r>
      <w:r>
        <w:t>Нижнезаимского</w:t>
      </w:r>
      <w:r w:rsidRPr="00CB030C">
        <w:t xml:space="preserve"> муниципального образования.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r:id="rId7" w:anchor="Par0" w:history="1">
        <w:r w:rsidRPr="00CB030C">
          <w:rPr>
            <w:color w:val="0000FF"/>
            <w:u w:val="single"/>
          </w:rPr>
          <w:t>абзаце первом</w:t>
        </w:r>
      </w:hyperlink>
      <w:r w:rsidRPr="00CB030C">
        <w:t xml:space="preserve"> настоящего пункта, от: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В результате анализа состояния улично- дорожной сети показано, что экономика поселения является малопривлекательной для частных инвестиций. Причинами тому служат низкий уровень доходов населения, отсутствие роста объёмов производства, относительно 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объекты транспортной инфраструктуры поселения отсутствуют. Поэтому в качестве основного источника инвестиций предлагается подразумевать поступления от вышестоящих бюджетов.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lastRenderedPageBreak/>
        <w:t>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</w:t>
      </w:r>
    </w:p>
    <w:p w:rsidR="00714B83" w:rsidRPr="00CB030C" w:rsidRDefault="00714B83" w:rsidP="00714B83">
      <w:pPr>
        <w:numPr>
          <w:ilvl w:val="0"/>
          <w:numId w:val="18"/>
        </w:numPr>
        <w:spacing w:before="100" w:beforeAutospacing="1" w:after="100" w:afterAutospacing="1"/>
        <w:jc w:val="center"/>
      </w:pPr>
      <w:r w:rsidRPr="00CB030C">
        <w:rPr>
          <w:b/>
          <w:bCs/>
        </w:rPr>
        <w:t>Сроки и этапы реализации программы</w:t>
      </w:r>
    </w:p>
    <w:p w:rsidR="00714B83" w:rsidRPr="00CB030C" w:rsidRDefault="00714B83" w:rsidP="00714B83">
      <w:pPr>
        <w:spacing w:before="100" w:beforeAutospacing="1" w:after="100" w:afterAutospacing="1"/>
      </w:pPr>
      <w:r w:rsidRPr="00CB030C">
        <w:t>Пр</w:t>
      </w:r>
      <w:r>
        <w:t>ограмма действует на период 2021- 2025</w:t>
      </w:r>
      <w:r w:rsidRPr="00CB030C">
        <w:t xml:space="preserve"> гг. и с перспективой до 31 декабря 2032 года.</w:t>
      </w:r>
    </w:p>
    <w:p w:rsidR="00714B83" w:rsidRPr="00CB030C" w:rsidRDefault="00714B83" w:rsidP="00714B83">
      <w:pPr>
        <w:spacing w:before="100" w:beforeAutospacing="1" w:after="100" w:afterAutospacing="1"/>
      </w:pPr>
      <w:r w:rsidRPr="00CB030C">
        <w:t>Реализация программы будет осуществляться в два периода:</w:t>
      </w:r>
    </w:p>
    <w:p w:rsidR="00714B83" w:rsidRPr="00CB030C" w:rsidRDefault="00714B83" w:rsidP="00714B83">
      <w:pPr>
        <w:spacing w:before="100" w:beforeAutospacing="1" w:after="100" w:afterAutospacing="1"/>
      </w:pPr>
      <w:r>
        <w:t>— первая очередь до 2025</w:t>
      </w:r>
      <w:r w:rsidRPr="00CB030C">
        <w:t xml:space="preserve"> года;</w:t>
      </w:r>
    </w:p>
    <w:p w:rsidR="00714B83" w:rsidRPr="00CB030C" w:rsidRDefault="00714B83" w:rsidP="00714B83">
      <w:pPr>
        <w:spacing w:before="100" w:beforeAutospacing="1" w:after="100" w:afterAutospacing="1"/>
      </w:pPr>
      <w:r w:rsidRPr="00CB030C">
        <w:t>— расчетный период конец 2032 года.</w:t>
      </w:r>
    </w:p>
    <w:p w:rsidR="00714B83" w:rsidRPr="00CB030C" w:rsidRDefault="00714B83" w:rsidP="00714B83">
      <w:pPr>
        <w:spacing w:before="100" w:beforeAutospacing="1" w:after="100" w:afterAutospacing="1"/>
      </w:pPr>
      <w:r w:rsidRPr="00CB030C">
        <w:t> </w:t>
      </w:r>
    </w:p>
    <w:p w:rsidR="00714B83" w:rsidRPr="00CB030C" w:rsidRDefault="00714B83" w:rsidP="00714B83">
      <w:pPr>
        <w:numPr>
          <w:ilvl w:val="0"/>
          <w:numId w:val="19"/>
        </w:numPr>
        <w:spacing w:before="100" w:beforeAutospacing="1" w:after="100" w:afterAutospacing="1"/>
        <w:jc w:val="center"/>
      </w:pPr>
      <w:r w:rsidRPr="00CB030C">
        <w:rPr>
          <w:b/>
          <w:bCs/>
        </w:rPr>
        <w:t>Ресурсное обеспечение программы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 xml:space="preserve">Программа реализуется за счет средств бюджетных ассигнований муниципального дорожного фонда </w:t>
      </w:r>
      <w:r>
        <w:t>Нижнезаимского</w:t>
      </w:r>
      <w:r w:rsidRPr="00CB030C">
        <w:t xml:space="preserve"> муниципального образования. Объем средств может ежегодно уточняться в установленном порядке.</w:t>
      </w:r>
    </w:p>
    <w:p w:rsidR="00714B83" w:rsidRPr="00C35FEB" w:rsidRDefault="00714B83" w:rsidP="00714B83">
      <w:pPr>
        <w:spacing w:before="100" w:beforeAutospacing="1" w:after="100" w:afterAutospacing="1"/>
      </w:pPr>
      <w:r>
        <w:t>— 2021 г. – 415</w:t>
      </w:r>
      <w:r w:rsidRPr="00C35FEB">
        <w:t xml:space="preserve"> тыс. </w:t>
      </w:r>
      <w:r>
        <w:t xml:space="preserve">300 </w:t>
      </w:r>
      <w:r w:rsidRPr="00C35FEB">
        <w:t>руб.;</w:t>
      </w:r>
    </w:p>
    <w:p w:rsidR="00714B83" w:rsidRPr="00C35FEB" w:rsidRDefault="00714B83" w:rsidP="00714B83">
      <w:pPr>
        <w:spacing w:before="100" w:beforeAutospacing="1" w:after="100" w:afterAutospacing="1"/>
      </w:pPr>
      <w:r>
        <w:t>— 2022 г. – 487</w:t>
      </w:r>
      <w:r w:rsidRPr="00C35FEB">
        <w:t xml:space="preserve"> тыс. руб.</w:t>
      </w:r>
    </w:p>
    <w:p w:rsidR="00714B83" w:rsidRPr="00C35FEB" w:rsidRDefault="00714B83" w:rsidP="00714B83">
      <w:pPr>
        <w:spacing w:before="100" w:beforeAutospacing="1" w:after="100" w:afterAutospacing="1"/>
      </w:pPr>
      <w:r w:rsidRPr="00C35FEB">
        <w:t>— 2023</w:t>
      </w:r>
      <w:r>
        <w:t xml:space="preserve"> г. – 968</w:t>
      </w:r>
      <w:r w:rsidRPr="00C35FEB">
        <w:t xml:space="preserve"> тыс. </w:t>
      </w:r>
      <w:r>
        <w:t xml:space="preserve">600 </w:t>
      </w:r>
      <w:r w:rsidRPr="00C35FEB">
        <w:t>руб.</w:t>
      </w:r>
    </w:p>
    <w:p w:rsidR="00714B83" w:rsidRPr="00C35FEB" w:rsidRDefault="00714B83" w:rsidP="00714B83">
      <w:pPr>
        <w:spacing w:before="100" w:beforeAutospacing="1" w:after="100" w:afterAutospacing="1"/>
      </w:pPr>
      <w:r w:rsidRPr="00C35FEB">
        <w:t>—</w:t>
      </w:r>
      <w:r>
        <w:t xml:space="preserve"> 2024 г. – 278</w:t>
      </w:r>
      <w:r w:rsidRPr="00C35FEB">
        <w:t xml:space="preserve"> тыс. </w:t>
      </w:r>
      <w:r>
        <w:t xml:space="preserve">500 </w:t>
      </w:r>
      <w:r w:rsidRPr="00C35FEB">
        <w:t>руб.</w:t>
      </w:r>
    </w:p>
    <w:p w:rsidR="00714B83" w:rsidRPr="00C35FEB" w:rsidRDefault="00714B83" w:rsidP="00714B83">
      <w:pPr>
        <w:spacing w:before="100" w:beforeAutospacing="1" w:after="100" w:afterAutospacing="1"/>
      </w:pPr>
      <w:r w:rsidRPr="00C35FEB">
        <w:t>— 2025</w:t>
      </w:r>
      <w:r>
        <w:t xml:space="preserve"> г. – 825</w:t>
      </w:r>
      <w:r w:rsidRPr="00C35FEB">
        <w:t xml:space="preserve"> тыс. руб.</w:t>
      </w:r>
    </w:p>
    <w:p w:rsidR="00714B83" w:rsidRPr="00C35FEB" w:rsidRDefault="00714B83" w:rsidP="00714B83">
      <w:pPr>
        <w:spacing w:before="100" w:beforeAutospacing="1" w:after="100" w:afterAutospacing="1"/>
      </w:pPr>
      <w:r>
        <w:t xml:space="preserve">— 2026-2032гг. – 3 551 </w:t>
      </w:r>
      <w:r w:rsidRPr="00C35FEB">
        <w:t xml:space="preserve">тыс. </w:t>
      </w:r>
      <w:r>
        <w:t xml:space="preserve">900 </w:t>
      </w:r>
      <w:r w:rsidRPr="00C35FEB">
        <w:t>руб.</w:t>
      </w:r>
    </w:p>
    <w:p w:rsidR="00714B83" w:rsidRPr="00CB030C" w:rsidRDefault="00714B83" w:rsidP="00714B83">
      <w:pPr>
        <w:spacing w:before="100" w:beforeAutospacing="1" w:after="100" w:afterAutospacing="1"/>
      </w:pPr>
      <w:r>
        <w:t xml:space="preserve">Итого: 6 256 </w:t>
      </w:r>
      <w:r w:rsidRPr="00C35FEB">
        <w:t xml:space="preserve">тыс. </w:t>
      </w:r>
      <w:r>
        <w:t xml:space="preserve">300 </w:t>
      </w:r>
      <w:r w:rsidRPr="00C35FEB">
        <w:t>руб.</w:t>
      </w:r>
      <w:r w:rsidRPr="00CB030C">
        <w:t> </w:t>
      </w:r>
    </w:p>
    <w:p w:rsidR="00714B83" w:rsidRPr="00CB030C" w:rsidRDefault="00714B83" w:rsidP="00714B83">
      <w:pPr>
        <w:numPr>
          <w:ilvl w:val="0"/>
          <w:numId w:val="20"/>
        </w:numPr>
        <w:spacing w:before="100" w:beforeAutospacing="1" w:after="100" w:afterAutospacing="1"/>
        <w:jc w:val="center"/>
      </w:pPr>
      <w:r w:rsidRPr="00CB030C">
        <w:rPr>
          <w:b/>
          <w:bCs/>
        </w:rPr>
        <w:t>Система программных мероприятий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>
        <w:t>Генеральным планом Нижнезаимского</w:t>
      </w:r>
      <w:r w:rsidRPr="00CB030C">
        <w:t xml:space="preserve"> муниципального образования предусмотрены следующие мероприятия по развитию транспортной инфраструктуры: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На 1-ую очередь:</w:t>
      </w:r>
    </w:p>
    <w:p w:rsidR="00714B83" w:rsidRPr="00CB030C" w:rsidRDefault="00714B83" w:rsidP="00714B83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CB030C">
        <w:t>капитальная реконструкция автодороги (в пределах поселения, перевод всех участков в 3 техническую категорию) Тайшет – Шиткино – Шелаево;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Прочие мероприятия на сети автодорог и улично-дорожной сети:</w:t>
      </w:r>
    </w:p>
    <w:p w:rsidR="00714B83" w:rsidRPr="00CB030C" w:rsidRDefault="00714B83" w:rsidP="00714B83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CB030C">
        <w:t>содержание и строительство автомобильных дорог и других объектов дорожной инфраструктуры отдельных населенных пунктов поселения;</w:t>
      </w:r>
    </w:p>
    <w:p w:rsidR="00714B83" w:rsidRPr="00CB030C" w:rsidRDefault="00714B83" w:rsidP="00714B83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CB030C">
        <w:t>подготовка предложений (проектно-сметная документация) и выполнение работ по ремонту внутрипоселенческих дорог и пешеходных тротуаров в отдельных населенных пунктах.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lastRenderedPageBreak/>
        <w:t>В прогнозном периоде проектом рекомендуется:</w:t>
      </w:r>
    </w:p>
    <w:p w:rsidR="00714B83" w:rsidRPr="00CB030C" w:rsidRDefault="00714B83" w:rsidP="00714B83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CB030C">
        <w:t>обеспечить подъезд по автодорогам с твердым покрытием для всех населенных пунктов с населением более 50 человек (в расчетном году).</w:t>
      </w:r>
    </w:p>
    <w:p w:rsidR="00714B83" w:rsidRPr="00CB030C" w:rsidRDefault="00714B83" w:rsidP="00714B83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CB030C">
        <w:t>связать все населенные пункты с постоянным населением более 100 человек регулярным автобусным сообщением (не менее трех раз в сутки) с районным центром, а для населенных пунктов от 50 до 200 человек – не менее одного раза в сутки.</w:t>
      </w:r>
    </w:p>
    <w:p w:rsidR="00714B83" w:rsidRPr="00CB030C" w:rsidRDefault="00714B83" w:rsidP="00714B83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CB030C">
        <w:t>создать и реконструировать павильоны ожидания прибытия автобусов, — на всех автодорогах, на которых проходит автобусных транспорт общего пользования, Проектом также предлагается:</w:t>
      </w:r>
    </w:p>
    <w:p w:rsidR="00714B83" w:rsidRPr="00CB030C" w:rsidRDefault="00714B83" w:rsidP="00714B83">
      <w:pPr>
        <w:spacing w:before="100" w:beforeAutospacing="1" w:after="100" w:afterAutospacing="1"/>
        <w:jc w:val="both"/>
      </w:pPr>
      <w:r w:rsidRPr="00CB030C">
        <w:t>Для сокращения травматизма на дорогах проектом намечается:</w:t>
      </w:r>
    </w:p>
    <w:p w:rsidR="00714B83" w:rsidRPr="00CB030C" w:rsidRDefault="00714B83" w:rsidP="00714B83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CB030C">
        <w:t>создание постоянного освещения в пределах населенных пунктов в темное время суток вдоль всех автомобильных дорог;</w:t>
      </w:r>
    </w:p>
    <w:p w:rsidR="00714B83" w:rsidRPr="00CB030C" w:rsidRDefault="00714B83" w:rsidP="00714B83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CB030C">
        <w:t xml:space="preserve">создание ИДН (искусственных дорожных неровностей) в с. </w:t>
      </w:r>
      <w:r>
        <w:t>Нижняя Заимка и д. Коновалова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Для развития рекреации на территории муниципального образования рекомендуется создание автосервисных комплексов, вкл</w:t>
      </w:r>
      <w:r>
        <w:t>ючающих автостоянку в с. Нижняя Заимка</w:t>
      </w:r>
      <w:r w:rsidRPr="00CB030C">
        <w:t>, а также создание площадки для отдыха водителей автотранспорта (что необходимо на перспективу для улучшения автотранспортного обслуживания предприятий и организаций, а также жителей поселения).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 xml:space="preserve">В области воздушного транспорта рекомендуется создание вертолетных площадок для нужд рекреации, экстренной медицинской помощи и для возможной ликвидации чрезвычайных ситуаций в с. </w:t>
      </w:r>
      <w:r>
        <w:t>Нижняя Заимка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Перечень программных мероприятий приведен в приложении № 1 к Программе.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714B83" w:rsidRPr="00CB030C" w:rsidRDefault="00714B83" w:rsidP="00714B83">
      <w:pPr>
        <w:jc w:val="both"/>
      </w:pPr>
      <w:r w:rsidRPr="00CB030C">
        <w:t>—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714B83" w:rsidRPr="00CB030C" w:rsidRDefault="00714B83" w:rsidP="00714B83">
      <w:pPr>
        <w:jc w:val="both"/>
      </w:pPr>
      <w:r w:rsidRPr="00CB030C">
        <w:t>— информирование граждан о правилах и требованиях в области обеспечения безопасности дорожного движения;</w:t>
      </w:r>
    </w:p>
    <w:p w:rsidR="00714B83" w:rsidRPr="00CB030C" w:rsidRDefault="00714B83" w:rsidP="00714B83">
      <w:pPr>
        <w:jc w:val="both"/>
      </w:pPr>
      <w:r w:rsidRPr="00CB030C">
        <w:t>— обеспечение образовательных учреждений учебно- методическими наглядными материалами по вопросам профилактики детского дорожно- транспортного травматизма;</w:t>
      </w:r>
    </w:p>
    <w:p w:rsidR="00714B83" w:rsidRPr="00CB030C" w:rsidRDefault="00714B83" w:rsidP="00714B83">
      <w:pPr>
        <w:jc w:val="both"/>
      </w:pPr>
      <w:r w:rsidRPr="00CB030C">
        <w:t>— замена и установка технических средств организации дорожного движения .</w:t>
      </w:r>
    </w:p>
    <w:p w:rsidR="00714B83" w:rsidRPr="00CB030C" w:rsidRDefault="00714B83" w:rsidP="00714B83">
      <w:pPr>
        <w:jc w:val="both"/>
      </w:pPr>
      <w:r w:rsidRPr="00CB030C">
        <w:t>При реализации программы планируется осуществление следующих мероприятий:</w:t>
      </w:r>
    </w:p>
    <w:p w:rsidR="00714B83" w:rsidRPr="00CB030C" w:rsidRDefault="00714B83" w:rsidP="00714B83">
      <w:pPr>
        <w:jc w:val="both"/>
      </w:pPr>
      <w:r w:rsidRPr="00CB030C">
        <w:t>— Приобретение знаков дорожного движения, мероприятие направлено на снижение количества дорожно-транспортных происшествий.</w:t>
      </w:r>
    </w:p>
    <w:p w:rsidR="00714B83" w:rsidRPr="00CB030C" w:rsidRDefault="00714B83" w:rsidP="00714B83">
      <w:pPr>
        <w:jc w:val="both"/>
      </w:pPr>
      <w:r w:rsidRPr="00CB030C">
        <w:t>— 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714B83" w:rsidRPr="00CB030C" w:rsidRDefault="00714B83" w:rsidP="00714B83">
      <w:pPr>
        <w:ind w:firstLine="708"/>
        <w:jc w:val="both"/>
      </w:pPr>
      <w:r w:rsidRPr="00CB030C">
        <w:t>Из всего вышеперечисленного следует, что на расчетный срок основными мероприятиями развития транспортной инфраструктуры должны стать:</w:t>
      </w:r>
    </w:p>
    <w:p w:rsidR="00714B83" w:rsidRPr="00CB030C" w:rsidRDefault="00714B83" w:rsidP="00714B83">
      <w:pPr>
        <w:jc w:val="both"/>
      </w:pPr>
      <w:r>
        <w:t>на первом этапе (2021-2025</w:t>
      </w:r>
      <w:r w:rsidRPr="00CB030C">
        <w:t>гг.):</w:t>
      </w:r>
    </w:p>
    <w:p w:rsidR="00714B83" w:rsidRPr="00CB030C" w:rsidRDefault="00714B83" w:rsidP="00714B83">
      <w:pPr>
        <w:jc w:val="both"/>
      </w:pPr>
      <w:r w:rsidRPr="00CB030C">
        <w:t>— содержание автомобильных дорог общего пользования местного значения в полном объеме;</w:t>
      </w:r>
    </w:p>
    <w:p w:rsidR="00714B83" w:rsidRPr="00CB030C" w:rsidRDefault="00714B83" w:rsidP="00714B83">
      <w:pPr>
        <w:jc w:val="both"/>
      </w:pPr>
      <w:r w:rsidRPr="00CB030C">
        <w:t>— ремонт автомобильных дорог;</w:t>
      </w:r>
    </w:p>
    <w:p w:rsidR="00714B83" w:rsidRPr="00CB030C" w:rsidRDefault="00714B83" w:rsidP="00714B83">
      <w:pPr>
        <w:jc w:val="both"/>
      </w:pPr>
      <w:r w:rsidRPr="00CB030C">
        <w:t>— организация мероприятий по оказанию транспортных услуг населению ;</w:t>
      </w:r>
    </w:p>
    <w:p w:rsidR="00714B83" w:rsidRDefault="00714B83" w:rsidP="00714B83">
      <w:pPr>
        <w:jc w:val="both"/>
      </w:pPr>
      <w:r w:rsidRPr="00CB030C">
        <w:lastRenderedPageBreak/>
        <w:t>— повышение уровня обустройства автомобильных дорог общего пользования за счет установки средств организации дорожного движения на дорогах (дорожных знаков).</w:t>
      </w:r>
    </w:p>
    <w:p w:rsidR="00714B83" w:rsidRDefault="00714B83" w:rsidP="00714B83">
      <w:pPr>
        <w:jc w:val="both"/>
      </w:pPr>
      <w:r w:rsidRPr="00CB030C">
        <w:t>—</w:t>
      </w:r>
      <w:r>
        <w:t xml:space="preserve"> оформление дорог в собственность администрации Нижнезаимского МО;</w:t>
      </w:r>
    </w:p>
    <w:p w:rsidR="00714B83" w:rsidRPr="00CB030C" w:rsidRDefault="00714B83" w:rsidP="00714B83">
      <w:pPr>
        <w:jc w:val="both"/>
      </w:pPr>
      <w:r w:rsidRPr="00CB030C">
        <w:t>—</w:t>
      </w:r>
      <w:r>
        <w:t xml:space="preserve"> приобретение дорожного оборудования.</w:t>
      </w:r>
    </w:p>
    <w:p w:rsidR="00714B83" w:rsidRPr="00CB030C" w:rsidRDefault="00714B83" w:rsidP="00714B83">
      <w:pPr>
        <w:jc w:val="both"/>
      </w:pPr>
      <w:r>
        <w:t>на втором этапе (2026-2028</w:t>
      </w:r>
      <w:r w:rsidRPr="00CB030C">
        <w:t>гг.):</w:t>
      </w:r>
    </w:p>
    <w:p w:rsidR="00714B83" w:rsidRPr="00CB030C" w:rsidRDefault="00714B83" w:rsidP="00714B83">
      <w:pPr>
        <w:jc w:val="both"/>
      </w:pPr>
      <w:r w:rsidRPr="00CB030C">
        <w:t>— содержание автомобильных дорог общего пользования местного значения в полном объеме</w:t>
      </w:r>
    </w:p>
    <w:p w:rsidR="00714B83" w:rsidRPr="00CB030C" w:rsidRDefault="00714B83" w:rsidP="00714B83">
      <w:pPr>
        <w:jc w:val="both"/>
      </w:pPr>
      <w:r w:rsidRPr="00CB030C">
        <w:t>— текущий ремонт дорожного покрытия существующей улично-дорожной сети;</w:t>
      </w:r>
    </w:p>
    <w:p w:rsidR="00714B83" w:rsidRPr="00CB030C" w:rsidRDefault="00714B83" w:rsidP="00714B83">
      <w:pPr>
        <w:jc w:val="both"/>
      </w:pPr>
      <w:r w:rsidRPr="00CB030C">
        <w:t>— организация мероприятий по оказанию транспортных услуг населению ;</w:t>
      </w:r>
    </w:p>
    <w:p w:rsidR="00714B83" w:rsidRPr="00CB030C" w:rsidRDefault="00714B83" w:rsidP="00714B83">
      <w:pPr>
        <w:jc w:val="both"/>
      </w:pPr>
      <w:r w:rsidRPr="00CB030C">
        <w:t>на тр</w:t>
      </w:r>
      <w:r>
        <w:t>етьем этапе на перспективу (2029-2032</w:t>
      </w:r>
      <w:r w:rsidRPr="00CB030C">
        <w:t xml:space="preserve"> годы):</w:t>
      </w:r>
    </w:p>
    <w:p w:rsidR="00714B83" w:rsidRPr="00CB030C" w:rsidRDefault="00714B83" w:rsidP="00714B83">
      <w:pPr>
        <w:jc w:val="both"/>
      </w:pPr>
      <w:r w:rsidRPr="00CB030C">
        <w:t>— содержание автомобильных дорог общего пользования местного значения в полном объеме;</w:t>
      </w:r>
    </w:p>
    <w:p w:rsidR="00714B83" w:rsidRPr="00CB030C" w:rsidRDefault="00714B83" w:rsidP="00714B83">
      <w:pPr>
        <w:jc w:val="both"/>
      </w:pPr>
      <w:r w:rsidRPr="00CB030C">
        <w:t>— устройство линий освещений автомобильных дорог;</w:t>
      </w:r>
    </w:p>
    <w:p w:rsidR="00714B83" w:rsidRPr="00CB030C" w:rsidRDefault="00714B83" w:rsidP="00714B83">
      <w:pPr>
        <w:jc w:val="both"/>
      </w:pPr>
      <w:r w:rsidRPr="00CB030C">
        <w:t>— текущий ремонт дорожного покрытия существующей улично-дорожной сети;</w:t>
      </w:r>
    </w:p>
    <w:p w:rsidR="00714B83" w:rsidRPr="00CB030C" w:rsidRDefault="00714B83" w:rsidP="00714B83">
      <w:pPr>
        <w:jc w:val="both"/>
      </w:pPr>
      <w:r w:rsidRPr="00CB030C">
        <w:t>— организация мероприятий по оказанию транспортных услуг населению поселения;</w:t>
      </w:r>
    </w:p>
    <w:p w:rsidR="00714B83" w:rsidRPr="00CB030C" w:rsidRDefault="00714B83" w:rsidP="00714B83">
      <w:pPr>
        <w:jc w:val="both"/>
      </w:pPr>
      <w:r w:rsidRPr="00CB030C">
        <w:t>— создание новых объектов транспортной инфраструктуры, отвечающих прогнозируемым потребностям населения.</w:t>
      </w:r>
    </w:p>
    <w:p w:rsidR="00714B83" w:rsidRPr="00CB030C" w:rsidRDefault="00714B83" w:rsidP="00714B83">
      <w:pPr>
        <w:spacing w:before="100" w:beforeAutospacing="1" w:after="100" w:afterAutospacing="1"/>
        <w:ind w:firstLine="708"/>
        <w:jc w:val="both"/>
      </w:pPr>
      <w:r w:rsidRPr="00CB030C">
        <w:t>Развитие транспортной инфраструктуры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714B83" w:rsidRPr="00CB030C" w:rsidRDefault="00714B83" w:rsidP="00714B83">
      <w:pPr>
        <w:numPr>
          <w:ilvl w:val="0"/>
          <w:numId w:val="25"/>
        </w:numPr>
        <w:spacing w:before="100" w:beforeAutospacing="1" w:after="100" w:afterAutospacing="1"/>
        <w:jc w:val="center"/>
      </w:pPr>
      <w:r w:rsidRPr="00CB030C">
        <w:rPr>
          <w:b/>
          <w:bCs/>
        </w:rPr>
        <w:t>Механизм реализации программы и контроль за ходом ее выполнения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 xml:space="preserve">Реализация Программы осуществляется администрацией </w:t>
      </w:r>
      <w:r>
        <w:t xml:space="preserve">Нижнезаимского </w:t>
      </w:r>
      <w:r w:rsidRPr="00CB030C">
        <w:t>муниципального образования. Для решения задач Программы предполагается использовать средства местного и областного бюджетов.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 xml:space="preserve">Контроль, за реализацией Программы осуществляет администрация </w:t>
      </w:r>
      <w:r>
        <w:t>Нижнезаимского</w:t>
      </w:r>
      <w:r w:rsidRPr="00CB030C">
        <w:t xml:space="preserve"> муниципального образования.</w:t>
      </w:r>
    </w:p>
    <w:p w:rsidR="00714B83" w:rsidRPr="00CB030C" w:rsidRDefault="00714B83" w:rsidP="00714B83">
      <w:pPr>
        <w:spacing w:before="100" w:beforeAutospacing="1" w:after="100" w:afterAutospacing="1"/>
        <w:ind w:firstLine="360"/>
        <w:jc w:val="both"/>
      </w:pPr>
      <w:r w:rsidRPr="00CB030C">
        <w:t>Изменения в Программе и сроки ее реализации, а также объемы финансирования из местного бюджета могут быть пересмотрены Администрацией по ее инициативе или по предложению организаций в части изменения сроков реализации и мероприятий Программы.</w:t>
      </w:r>
    </w:p>
    <w:p w:rsidR="00714B83" w:rsidRPr="00CB030C" w:rsidRDefault="00714B83" w:rsidP="00714B83">
      <w:pPr>
        <w:numPr>
          <w:ilvl w:val="0"/>
          <w:numId w:val="26"/>
        </w:numPr>
        <w:spacing w:before="100" w:beforeAutospacing="1" w:after="100" w:afterAutospacing="1"/>
        <w:jc w:val="center"/>
      </w:pPr>
      <w:r w:rsidRPr="00CB030C">
        <w:rPr>
          <w:b/>
          <w:bCs/>
        </w:rPr>
        <w:t>Оценка эффективности реализации Программы</w:t>
      </w:r>
    </w:p>
    <w:p w:rsidR="00714B83" w:rsidRPr="00CB030C" w:rsidRDefault="00714B83" w:rsidP="00714B83">
      <w:pPr>
        <w:jc w:val="both"/>
      </w:pPr>
      <w:r w:rsidRPr="00CB030C">
        <w:t>Основными результатами реализации мероприятий являются:</w:t>
      </w:r>
    </w:p>
    <w:p w:rsidR="00714B83" w:rsidRPr="00CB030C" w:rsidRDefault="00714B83" w:rsidP="00714B83">
      <w:pPr>
        <w:jc w:val="both"/>
      </w:pPr>
      <w:r w:rsidRPr="00CB030C">
        <w:t>— модернизация и обновление транспортной инфраструктуры поселений;</w:t>
      </w:r>
    </w:p>
    <w:p w:rsidR="00714B83" w:rsidRPr="00CB030C" w:rsidRDefault="00714B83" w:rsidP="00714B83">
      <w:pPr>
        <w:jc w:val="both"/>
      </w:pPr>
      <w:r w:rsidRPr="00CB030C">
        <w:t>-устранение причин возникновения аварийных ситуаций, угрожающих жизнедеятельности человека;</w:t>
      </w:r>
    </w:p>
    <w:p w:rsidR="00714B83" w:rsidRPr="00CB030C" w:rsidRDefault="00714B83" w:rsidP="00714B83">
      <w:pPr>
        <w:jc w:val="both"/>
      </w:pPr>
      <w:r w:rsidRPr="00CB030C">
        <w:t>—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</w:r>
    </w:p>
    <w:p w:rsidR="00714B83" w:rsidRPr="00CB030C" w:rsidRDefault="00714B83" w:rsidP="00714B83">
      <w:pPr>
        <w:jc w:val="both"/>
      </w:pPr>
      <w:r w:rsidRPr="00CB030C">
        <w:t>— повышение комфортности и безопасности жизнедеятельности населения.</w:t>
      </w:r>
    </w:p>
    <w:p w:rsidR="00714B83" w:rsidRPr="00AA577D" w:rsidRDefault="00714B83" w:rsidP="00714B83"/>
    <w:p w:rsidR="00714B83" w:rsidRPr="00AA577D" w:rsidRDefault="00714B83" w:rsidP="00714B83"/>
    <w:p w:rsidR="00714B83" w:rsidRPr="00AA577D" w:rsidRDefault="00714B83" w:rsidP="00714B83">
      <w:pPr>
        <w:sectPr w:rsidR="00714B83" w:rsidRPr="00AA577D" w:rsidSect="00714B83">
          <w:pgSz w:w="11906" w:h="16838"/>
          <w:pgMar w:top="1134" w:right="1133" w:bottom="567" w:left="1560" w:header="708" w:footer="708" w:gutter="0"/>
          <w:cols w:space="708"/>
          <w:docGrid w:linePitch="360"/>
        </w:sectPr>
      </w:pPr>
    </w:p>
    <w:p w:rsidR="00714B83" w:rsidRPr="00CB030C" w:rsidRDefault="00714B83" w:rsidP="00714B83">
      <w:pPr>
        <w:jc w:val="right"/>
      </w:pPr>
      <w:r w:rsidRPr="00CB030C">
        <w:lastRenderedPageBreak/>
        <w:t>Приложение №1</w:t>
      </w:r>
    </w:p>
    <w:p w:rsidR="00714B83" w:rsidRPr="00CB030C" w:rsidRDefault="00714B83" w:rsidP="00714B83">
      <w:pPr>
        <w:jc w:val="right"/>
      </w:pPr>
      <w:r w:rsidRPr="00CB030C">
        <w:t>к муниципальной программе</w:t>
      </w:r>
    </w:p>
    <w:p w:rsidR="00714B83" w:rsidRPr="00CB030C" w:rsidRDefault="00714B83" w:rsidP="00714B83">
      <w:pPr>
        <w:jc w:val="right"/>
      </w:pPr>
      <w:r w:rsidRPr="00CB030C">
        <w:t>«Комплексного развития транспортной инфраструктуры</w:t>
      </w:r>
    </w:p>
    <w:p w:rsidR="00714B83" w:rsidRPr="00CB030C" w:rsidRDefault="00714B83" w:rsidP="00714B83">
      <w:pPr>
        <w:jc w:val="right"/>
      </w:pPr>
      <w:r w:rsidRPr="00CB030C">
        <w:t xml:space="preserve">на территории </w:t>
      </w:r>
      <w:r>
        <w:t>Нижнезаимского</w:t>
      </w:r>
      <w:r w:rsidRPr="00CB030C">
        <w:t xml:space="preserve"> муниципального образования</w:t>
      </w:r>
    </w:p>
    <w:p w:rsidR="00714B83" w:rsidRDefault="00714B83" w:rsidP="00714B83">
      <w:pPr>
        <w:jc w:val="right"/>
      </w:pPr>
      <w:r>
        <w:t>на 2021 – 2025</w:t>
      </w:r>
      <w:r w:rsidRPr="00CB030C">
        <w:t xml:space="preserve"> гг.</w:t>
      </w:r>
      <w:r>
        <w:t xml:space="preserve"> и с перспективой до 2032 года»</w:t>
      </w:r>
    </w:p>
    <w:p w:rsidR="00714B83" w:rsidRPr="00CB030C" w:rsidRDefault="00714B83" w:rsidP="00714B83">
      <w:pPr>
        <w:jc w:val="right"/>
      </w:pPr>
    </w:p>
    <w:p w:rsidR="00714B83" w:rsidRDefault="00714B83" w:rsidP="00714B83">
      <w:pPr>
        <w:rPr>
          <w:b/>
        </w:rPr>
      </w:pPr>
      <w:r w:rsidRPr="00CB030C">
        <w:rPr>
          <w:b/>
          <w:bCs/>
        </w:rPr>
        <w:t xml:space="preserve">Перечень программных мероприятий муниципальной программы  «Комплексного развития транспортной инфраструктуры на территории </w:t>
      </w:r>
      <w:r w:rsidRPr="00E6552F">
        <w:rPr>
          <w:b/>
        </w:rPr>
        <w:t>Нижнезаимского</w:t>
      </w:r>
      <w:r w:rsidRPr="00CB030C">
        <w:rPr>
          <w:b/>
          <w:bCs/>
        </w:rPr>
        <w:t xml:space="preserve"> </w:t>
      </w:r>
      <w:r w:rsidRPr="00BD3F08">
        <w:rPr>
          <w:b/>
        </w:rPr>
        <w:t>инфраструктуры на территории Нижнезаимского муниципального образования на 2021 – 2032 гг.»</w:t>
      </w:r>
    </w:p>
    <w:p w:rsidR="00714B83" w:rsidRPr="00BD3F08" w:rsidRDefault="00714B83" w:rsidP="00714B83">
      <w:pPr>
        <w:rPr>
          <w:b/>
        </w:rPr>
      </w:pPr>
      <w:bookmarkStart w:id="0" w:name="_GoBack"/>
      <w:bookmarkEnd w:id="0"/>
    </w:p>
    <w:tbl>
      <w:tblPr>
        <w:tblW w:w="151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650"/>
        <w:gridCol w:w="1418"/>
        <w:gridCol w:w="1553"/>
        <w:gridCol w:w="1559"/>
        <w:gridCol w:w="1559"/>
        <w:gridCol w:w="1704"/>
        <w:gridCol w:w="1131"/>
        <w:gridCol w:w="2123"/>
      </w:tblGrid>
      <w:tr w:rsidR="00714B83" w:rsidRPr="00AA577D" w:rsidTr="004538CA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№</w:t>
            </w:r>
          </w:p>
          <w:p w:rsidR="00714B83" w:rsidRPr="00AA577D" w:rsidRDefault="00714B83" w:rsidP="004538CA">
            <w:r w:rsidRPr="00AA577D">
              <w:t>п/п</w:t>
            </w:r>
          </w:p>
          <w:p w:rsidR="00714B83" w:rsidRPr="00AA577D" w:rsidRDefault="00714B83" w:rsidP="004538CA">
            <w:r w:rsidRPr="00AA577D">
              <w:t> </w:t>
            </w:r>
          </w:p>
        </w:tc>
        <w:tc>
          <w:tcPr>
            <w:tcW w:w="3620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Мероприятия</w:t>
            </w:r>
          </w:p>
          <w:p w:rsidR="00714B83" w:rsidRPr="00AA577D" w:rsidRDefault="00714B83" w:rsidP="004538CA">
            <w:r w:rsidRPr="00AA577D">
              <w:t>по реализации</w:t>
            </w:r>
          </w:p>
          <w:p w:rsidR="00714B83" w:rsidRPr="00AA577D" w:rsidRDefault="00714B83" w:rsidP="004538CA">
            <w:r w:rsidRPr="00AA577D">
              <w:t>Программы</w:t>
            </w:r>
          </w:p>
          <w:p w:rsidR="00714B83" w:rsidRPr="00AA577D" w:rsidRDefault="00714B83" w:rsidP="004538CA">
            <w:r w:rsidRPr="00AA577D">
              <w:t> 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714B83" w:rsidRPr="00AA577D" w:rsidRDefault="00714B83" w:rsidP="004538CA">
            <w:r w:rsidRPr="00AA577D">
              <w:t>Объем финансирования, тыс. руб.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Сроки</w:t>
            </w:r>
          </w:p>
          <w:p w:rsidR="00714B83" w:rsidRPr="00AA577D" w:rsidRDefault="00714B83" w:rsidP="004538CA">
            <w:r w:rsidRPr="00AA577D">
              <w:t>исполнения</w:t>
            </w:r>
          </w:p>
        </w:tc>
        <w:tc>
          <w:tcPr>
            <w:tcW w:w="2078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Исполнитель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388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всего</w:t>
            </w:r>
          </w:p>
        </w:tc>
        <w:tc>
          <w:tcPr>
            <w:tcW w:w="6345" w:type="dxa"/>
            <w:gridSpan w:val="4"/>
            <w:vAlign w:val="center"/>
            <w:hideMark/>
          </w:tcPr>
          <w:p w:rsidR="00714B83" w:rsidRPr="00AA577D" w:rsidRDefault="00714B83" w:rsidP="004538CA">
            <w:r w:rsidRPr="00AA577D">
              <w:t>в том числе по источникам</w:t>
            </w:r>
          </w:p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388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>
            <w:r w:rsidRPr="00AA577D">
              <w:t>федеральный</w:t>
            </w:r>
          </w:p>
          <w:p w:rsidR="00714B83" w:rsidRPr="00AA577D" w:rsidRDefault="00714B83" w:rsidP="004538CA">
            <w:r w:rsidRPr="00AA577D">
              <w:t>бюджет</w:t>
            </w:r>
          </w:p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областной</w:t>
            </w:r>
          </w:p>
          <w:p w:rsidR="00714B83" w:rsidRPr="00AA577D" w:rsidRDefault="00714B83" w:rsidP="004538CA">
            <w:r w:rsidRPr="00AA577D">
              <w:t>бюджет</w:t>
            </w:r>
          </w:p>
          <w:p w:rsidR="00714B83" w:rsidRPr="00AA577D" w:rsidRDefault="00714B83" w:rsidP="004538CA">
            <w:r w:rsidRPr="00AA577D">
              <w:t> </w:t>
            </w:r>
          </w:p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местный</w:t>
            </w:r>
          </w:p>
          <w:p w:rsidR="00714B83" w:rsidRPr="00AA577D" w:rsidRDefault="00714B83" w:rsidP="004538CA">
            <w:r w:rsidRPr="00AA577D">
              <w:t>бюджет</w:t>
            </w:r>
          </w:p>
          <w:p w:rsidR="00714B83" w:rsidRPr="00AA577D" w:rsidRDefault="00714B83" w:rsidP="004538CA">
            <w:r w:rsidRPr="00AA577D">
              <w:t> 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>
            <w:r w:rsidRPr="00AA577D">
              <w:t>привлеченные</w:t>
            </w:r>
          </w:p>
          <w:p w:rsidR="00714B83" w:rsidRPr="00AA577D" w:rsidRDefault="00714B83" w:rsidP="004538CA">
            <w:r w:rsidRPr="00AA577D">
              <w:t>источники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Align w:val="center"/>
            <w:hideMark/>
          </w:tcPr>
          <w:p w:rsidR="00714B83" w:rsidRPr="00AA577D" w:rsidRDefault="00714B83" w:rsidP="004538CA">
            <w:r w:rsidRPr="00AA577D">
              <w:t>1</w:t>
            </w:r>
          </w:p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3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>
            <w:r w:rsidRPr="00AA577D">
              <w:t>4</w:t>
            </w:r>
          </w:p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5</w:t>
            </w:r>
          </w:p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6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>
            <w:r w:rsidRPr="00AA577D">
              <w:t>7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>
            <w:r w:rsidRPr="00AA577D">
              <w:t>8</w:t>
            </w:r>
          </w:p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>
            <w:r w:rsidRPr="00AA577D">
              <w:t>9</w:t>
            </w:r>
          </w:p>
        </w:tc>
      </w:tr>
      <w:tr w:rsidR="00714B83" w:rsidRPr="00AA577D" w:rsidTr="004538CA">
        <w:trPr>
          <w:gridAfter w:val="8"/>
          <w:wAfter w:w="14652" w:type="dxa"/>
          <w:tblCellSpacing w:w="15" w:type="dxa"/>
        </w:trPr>
        <w:tc>
          <w:tcPr>
            <w:tcW w:w="411" w:type="dxa"/>
            <w:vAlign w:val="center"/>
            <w:hideMark/>
          </w:tcPr>
          <w:p w:rsidR="00714B83" w:rsidRPr="00AA577D" w:rsidRDefault="00714B83" w:rsidP="004538CA">
            <w:r w:rsidRPr="00AA577D">
              <w:t>1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1.1.</w:t>
            </w:r>
          </w:p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Зимнее содержание дорог общего пользования  местного значения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2 880000,00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2 880000,00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>
            <w:r w:rsidRPr="00AA577D">
              <w:t>Октябрь-февраль</w:t>
            </w:r>
          </w:p>
          <w:p w:rsidR="00714B83" w:rsidRPr="00AA577D" w:rsidRDefault="00714B83" w:rsidP="004538CA">
            <w:r w:rsidRPr="00AA577D">
              <w:t> </w:t>
            </w:r>
          </w:p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>
            <w:r w:rsidRPr="00AA577D">
              <w:t>Администрация Нижнезаимского муниципального образования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1413" w:type="dxa"/>
            <w:gridSpan w:val="6"/>
            <w:vAlign w:val="center"/>
            <w:hideMark/>
          </w:tcPr>
          <w:p w:rsidR="00714B83" w:rsidRPr="00AA577D" w:rsidRDefault="00714B83" w:rsidP="004538CA">
            <w:r w:rsidRPr="00AA577D">
              <w:t>В т.ч.по годам: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240 000,0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240 000,0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 w:val="restart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 w:val="restart"/>
            <w:vAlign w:val="center"/>
            <w:hideMark/>
          </w:tcPr>
          <w:p w:rsidR="00714B83" w:rsidRPr="00AA577D" w:rsidRDefault="00714B83" w:rsidP="004538CA"/>
          <w:p w:rsidR="00714B83" w:rsidRPr="00AA577D" w:rsidRDefault="00714B83" w:rsidP="004538CA"/>
          <w:p w:rsidR="00714B83" w:rsidRPr="00AA577D" w:rsidRDefault="00714B83" w:rsidP="004538CA"/>
          <w:p w:rsidR="00714B83" w:rsidRPr="00AA577D" w:rsidRDefault="00714B83" w:rsidP="004538CA"/>
          <w:p w:rsidR="00714B83" w:rsidRPr="00AA577D" w:rsidRDefault="00714B83" w:rsidP="004538CA"/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240 000,0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240 000,0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2023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240 000,0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240 000,0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2024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240 000,0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240 000,0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2025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240 000,0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240 000,0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2026-2032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1 680000,00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1 680000,00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gridAfter w:val="8"/>
          <w:wAfter w:w="14652" w:type="dxa"/>
          <w:tblCellSpacing w:w="15" w:type="dxa"/>
        </w:trPr>
        <w:tc>
          <w:tcPr>
            <w:tcW w:w="411" w:type="dxa"/>
            <w:vAlign w:val="center"/>
            <w:hideMark/>
          </w:tcPr>
          <w:p w:rsidR="00714B83" w:rsidRPr="00AA577D" w:rsidRDefault="00714B83" w:rsidP="004538CA">
            <w:r w:rsidRPr="00AA577D">
              <w:t>2.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lastRenderedPageBreak/>
              <w:t>2.1.</w:t>
            </w:r>
          </w:p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Подготовка проектно-сметной документации на ремонт дорог общего пользования местного значения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60 000,0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60 000,0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>
            <w:r w:rsidRPr="00AA577D">
              <w:t>Июнь-сентябрь</w:t>
            </w:r>
          </w:p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>
            <w:r w:rsidRPr="00AA577D">
              <w:t>Администрация Нижнезаимского муниципального образования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1413" w:type="dxa"/>
            <w:gridSpan w:val="6"/>
            <w:vAlign w:val="center"/>
            <w:hideMark/>
          </w:tcPr>
          <w:p w:rsidR="00714B83" w:rsidRPr="00AA577D" w:rsidRDefault="00714B83" w:rsidP="004538CA">
            <w:r w:rsidRPr="00AA577D">
              <w:t>В т.ч.по годам: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 w:val="restart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 w:val="restart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2023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5 000,0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5 000,0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2024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2025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5 000,0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5 000,0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2026-2032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50 000,0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50 000,0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2.2.</w:t>
            </w:r>
          </w:p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Ремонт дорог общего значения местного пользования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2 630 000,0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2 630 000,0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>
            <w:r w:rsidRPr="00AA577D">
              <w:t>Июнь-сентябрь</w:t>
            </w:r>
          </w:p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>
            <w:r w:rsidRPr="00AA577D">
              <w:t>Дорожно-ремонтные службы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1413" w:type="dxa"/>
            <w:gridSpan w:val="6"/>
            <w:vAlign w:val="center"/>
            <w:hideMark/>
          </w:tcPr>
          <w:p w:rsidR="00714B83" w:rsidRPr="00AA577D" w:rsidRDefault="00714B83" w:rsidP="004538CA">
            <w:r w:rsidRPr="00AA577D">
              <w:t>В т.ч.по годам: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 w:val="restart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 w:val="restart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 xml:space="preserve">2022 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2023 (с. Нижняя Заимка по ул. Партизанская, Церковная)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580 000,0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580 000,0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 xml:space="preserve">2024 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2025 (с. Нижняя Заимка по ул.  Подгорная, д. Синякино по ул. Березовая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550 000,0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550 000,0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2026-2032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1 500 000,0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1 500 000,0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 xml:space="preserve">Итого 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2 690 000,0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2 690 000,0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1413" w:type="dxa"/>
            <w:gridSpan w:val="6"/>
            <w:vAlign w:val="center"/>
            <w:hideMark/>
          </w:tcPr>
          <w:p w:rsidR="00714B83" w:rsidRPr="00AA577D" w:rsidRDefault="00714B83" w:rsidP="004538CA">
            <w:r w:rsidRPr="00AA577D">
              <w:t>В т.ч. по годам: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2023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585 000,0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585 000,0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2024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2025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555 000,0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555 000,0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2026-2032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1 550 000,0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1 550 000,0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gridAfter w:val="8"/>
          <w:wAfter w:w="14652" w:type="dxa"/>
          <w:tblCellSpacing w:w="15" w:type="dxa"/>
        </w:trPr>
        <w:tc>
          <w:tcPr>
            <w:tcW w:w="411" w:type="dxa"/>
            <w:vAlign w:val="center"/>
            <w:hideMark/>
          </w:tcPr>
          <w:p w:rsidR="00714B83" w:rsidRPr="00AA577D" w:rsidRDefault="00714B83" w:rsidP="004538CA">
            <w:r w:rsidRPr="00AA577D">
              <w:t>3.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3,1.</w:t>
            </w:r>
          </w:p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Оборудование и ремонт остановок в населенных пунктах Нижнезаимского муниципального образования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300000,0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300000,0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>
            <w:r w:rsidRPr="00AA577D">
              <w:t>Июнь-сентябрь</w:t>
            </w:r>
          </w:p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>
            <w:r w:rsidRPr="00AA577D">
              <w:t>Администрация Нижнезаимского муниципального образования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1413" w:type="dxa"/>
            <w:gridSpan w:val="6"/>
            <w:vAlign w:val="center"/>
            <w:hideMark/>
          </w:tcPr>
          <w:p w:rsidR="00714B83" w:rsidRPr="00AA577D" w:rsidRDefault="00714B83" w:rsidP="004538CA">
            <w:r w:rsidRPr="00AA577D">
              <w:t>В т.ч.по годам: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 w:val="restart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 w:val="restart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2023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100 000,0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100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2024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2025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100 000,0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2026-2032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100 000,0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150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gridAfter w:val="8"/>
          <w:wAfter w:w="14652" w:type="dxa"/>
          <w:tblCellSpacing w:w="15" w:type="dxa"/>
        </w:trPr>
        <w:tc>
          <w:tcPr>
            <w:tcW w:w="411" w:type="dxa"/>
            <w:vAlign w:val="center"/>
            <w:hideMark/>
          </w:tcPr>
          <w:p w:rsidR="00714B83" w:rsidRPr="00AA577D" w:rsidRDefault="00714B83" w:rsidP="004538CA">
            <w:r w:rsidRPr="00AA577D">
              <w:t>4.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4.1.</w:t>
            </w:r>
          </w:p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Приобретение и установка светодиодных светильников наружного (уличного) освещения.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85000,0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85000,0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>
            <w:r w:rsidRPr="00AA577D">
              <w:t>В течение года</w:t>
            </w:r>
          </w:p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>
            <w:r w:rsidRPr="00AA577D">
              <w:t>Администрация Нижнезаимского муниципального образования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1413" w:type="dxa"/>
            <w:gridSpan w:val="6"/>
            <w:vAlign w:val="center"/>
            <w:hideMark/>
          </w:tcPr>
          <w:p w:rsidR="00714B83" w:rsidRPr="00AA577D" w:rsidRDefault="00714B83" w:rsidP="004538CA">
            <w:r w:rsidRPr="00AA577D">
              <w:t>В т.ч.по годам: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15300,0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15300,0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 w:val="restart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 w:val="restart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17000,0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17000,0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2023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13600,0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13600,0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2024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8500,0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8500,0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2025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18700,0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18700,0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2026-2032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11900,0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11900,0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lastRenderedPageBreak/>
              <w:t>4.2.</w:t>
            </w:r>
          </w:p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Приобретение и установка дорожных знаков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360000,0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360000,0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>
            <w:r w:rsidRPr="00AA577D">
              <w:t>Администрация Нижнезаимского муниципального образования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1413" w:type="dxa"/>
            <w:gridSpan w:val="6"/>
            <w:vAlign w:val="center"/>
            <w:hideMark/>
          </w:tcPr>
          <w:p w:rsidR="00714B83" w:rsidRPr="00AA577D" w:rsidRDefault="00714B83" w:rsidP="004538CA">
            <w:r w:rsidRPr="00AA577D">
              <w:t>В т.ч.по годам:</w:t>
            </w:r>
          </w:p>
        </w:tc>
        <w:tc>
          <w:tcPr>
            <w:tcW w:w="1101" w:type="dxa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30000,0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30000,0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 w:val="restart"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 w:val="restart"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30000,0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30000,0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2023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30000,0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30000,0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30000,0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30000,0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30000,0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30000,0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blCellSpacing w:w="15" w:type="dxa"/>
        </w:trPr>
        <w:tc>
          <w:tcPr>
            <w:tcW w:w="41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3620" w:type="dxa"/>
            <w:vAlign w:val="center"/>
            <w:hideMark/>
          </w:tcPr>
          <w:p w:rsidR="00714B83" w:rsidRPr="00AA577D" w:rsidRDefault="00714B83" w:rsidP="004538CA">
            <w:r w:rsidRPr="00AA577D">
              <w:t>2023-2032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210000,0</w:t>
            </w:r>
          </w:p>
        </w:tc>
        <w:tc>
          <w:tcPr>
            <w:tcW w:w="1523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/>
        </w:tc>
        <w:tc>
          <w:tcPr>
            <w:tcW w:w="1529" w:type="dxa"/>
            <w:vAlign w:val="center"/>
            <w:hideMark/>
          </w:tcPr>
          <w:p w:rsidR="00714B83" w:rsidRPr="00AA577D" w:rsidRDefault="00714B83" w:rsidP="004538CA">
            <w:r w:rsidRPr="00AA577D">
              <w:t>210000,0</w:t>
            </w:r>
          </w:p>
        </w:tc>
        <w:tc>
          <w:tcPr>
            <w:tcW w:w="1674" w:type="dxa"/>
            <w:vAlign w:val="center"/>
            <w:hideMark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  <w:hideMark/>
          </w:tcPr>
          <w:p w:rsidR="00714B83" w:rsidRPr="00AA577D" w:rsidRDefault="00714B83" w:rsidP="004538CA"/>
        </w:tc>
      </w:tr>
      <w:tr w:rsidR="00714B83" w:rsidRPr="00AA577D" w:rsidTr="004538CA">
        <w:trPr>
          <w:trHeight w:val="795"/>
          <w:tblCellSpacing w:w="15" w:type="dxa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 xml:space="preserve">Оформление документов по приватизации дорог местного значения в собственность 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130 000,0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130 000,0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Администрация Нижнезаимского муниципального образования</w:t>
            </w:r>
          </w:p>
        </w:tc>
      </w:tr>
      <w:tr w:rsidR="00714B83" w:rsidRPr="00AA577D" w:rsidTr="004538CA">
        <w:trPr>
          <w:trHeight w:val="240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11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В том числе по годам: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31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130 000,0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130 000,0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vMerge w:val="restart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/>
          <w:p w:rsidR="00714B83" w:rsidRPr="00AA577D" w:rsidRDefault="00714B83" w:rsidP="004538CA"/>
        </w:tc>
      </w:tr>
      <w:tr w:rsidR="00714B83" w:rsidRPr="00AA577D" w:rsidTr="004538CA">
        <w:trPr>
          <w:trHeight w:val="25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240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270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50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vMerge/>
            <w:vAlign w:val="center"/>
          </w:tcPr>
          <w:p w:rsidR="00714B83" w:rsidRPr="00AA577D" w:rsidRDefault="00714B83" w:rsidP="004538CA"/>
        </w:tc>
        <w:tc>
          <w:tcPr>
            <w:tcW w:w="2078" w:type="dxa"/>
            <w:vMerge/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360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2026-2032</w:t>
            </w:r>
          </w:p>
          <w:p w:rsidR="00714B83" w:rsidRPr="00AA577D" w:rsidRDefault="00714B83" w:rsidP="004538CA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3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Приобретение дорожного оборудования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 xml:space="preserve">Администрация Нижнезаимского </w:t>
            </w:r>
            <w:r w:rsidRPr="00AA577D">
              <w:lastRenderedPageBreak/>
              <w:t>муниципального образования</w:t>
            </w:r>
          </w:p>
        </w:tc>
      </w:tr>
      <w:tr w:rsidR="00714B83" w:rsidRPr="00AA577D" w:rsidTr="004538CA">
        <w:trPr>
          <w:trHeight w:val="13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11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В т.ч.по годам: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50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6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200 000,0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200 000,0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50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3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20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20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2026-2032</w:t>
            </w:r>
          </w:p>
          <w:p w:rsidR="00714B83" w:rsidRPr="00AA577D" w:rsidRDefault="00714B83" w:rsidP="004538CA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6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Всего по Программе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6 476 300,0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 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 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6 476 300,0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0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В т.ч. по годам: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3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635 300,0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635 300,0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20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487 000,0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487 000,0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6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968 600,00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968 600,00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3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278 500,0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278 500,0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0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825 000,0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825 000,0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B83" w:rsidRPr="00AA577D" w:rsidRDefault="00714B83" w:rsidP="004538CA"/>
        </w:tc>
      </w:tr>
      <w:tr w:rsidR="00714B83" w:rsidRPr="00AA577D" w:rsidTr="004538CA">
        <w:trPr>
          <w:trHeight w:val="165"/>
          <w:tblCellSpacing w:w="15" w:type="dxa"/>
        </w:trPr>
        <w:tc>
          <w:tcPr>
            <w:tcW w:w="411" w:type="dxa"/>
            <w:vMerge/>
            <w:vAlign w:val="center"/>
          </w:tcPr>
          <w:p w:rsidR="00714B83" w:rsidRPr="00AA577D" w:rsidRDefault="00714B83" w:rsidP="004538CA"/>
        </w:tc>
        <w:tc>
          <w:tcPr>
            <w:tcW w:w="3620" w:type="dxa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2026-2032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3 551 900,0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>
            <w:r w:rsidRPr="00AA577D">
              <w:t>3 551 900,0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/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714B83" w:rsidRPr="00AA577D" w:rsidRDefault="00714B83" w:rsidP="004538CA"/>
          <w:p w:rsidR="00714B83" w:rsidRPr="00AA577D" w:rsidRDefault="00714B83" w:rsidP="004538CA"/>
          <w:p w:rsidR="00714B83" w:rsidRPr="00AA577D" w:rsidRDefault="00714B83" w:rsidP="004538CA"/>
        </w:tc>
      </w:tr>
    </w:tbl>
    <w:p w:rsidR="00714B83" w:rsidRPr="00AA577D" w:rsidRDefault="00714B83" w:rsidP="00714B83">
      <w:pPr>
        <w:sectPr w:rsidR="00714B83" w:rsidRPr="00AA577D" w:rsidSect="00AA577D">
          <w:pgSz w:w="16838" w:h="11906" w:orient="landscape"/>
          <w:pgMar w:top="1559" w:right="1134" w:bottom="1134" w:left="425" w:header="709" w:footer="709" w:gutter="0"/>
          <w:cols w:space="708"/>
          <w:docGrid w:linePitch="360"/>
        </w:sectPr>
      </w:pPr>
    </w:p>
    <w:p w:rsidR="00714B83" w:rsidRPr="00AA577D" w:rsidRDefault="00714B83" w:rsidP="00714B83"/>
    <w:p w:rsidR="00714B83" w:rsidRPr="00AA577D" w:rsidRDefault="00714B83" w:rsidP="00714B83">
      <w:pPr>
        <w:jc w:val="right"/>
      </w:pPr>
      <w:r w:rsidRPr="00AA577D">
        <w:t>Приложение №2</w:t>
      </w:r>
    </w:p>
    <w:p w:rsidR="00714B83" w:rsidRPr="00AA577D" w:rsidRDefault="00714B83" w:rsidP="00714B83">
      <w:pPr>
        <w:jc w:val="right"/>
      </w:pPr>
      <w:r w:rsidRPr="00AA577D">
        <w:t>к муниципальной программе</w:t>
      </w:r>
    </w:p>
    <w:p w:rsidR="00714B83" w:rsidRPr="00AA577D" w:rsidRDefault="00714B83" w:rsidP="00714B83">
      <w:pPr>
        <w:jc w:val="right"/>
      </w:pPr>
      <w:r w:rsidRPr="00AA577D">
        <w:t>«Комплексного развития транспортной инфраструктуры</w:t>
      </w:r>
    </w:p>
    <w:p w:rsidR="00714B83" w:rsidRPr="00AA577D" w:rsidRDefault="00714B83" w:rsidP="00714B83">
      <w:pPr>
        <w:jc w:val="right"/>
      </w:pPr>
      <w:r w:rsidRPr="00AA577D">
        <w:t>на территории Нижнезаимского муниципального образования</w:t>
      </w:r>
    </w:p>
    <w:p w:rsidR="00714B83" w:rsidRPr="00AA577D" w:rsidRDefault="00714B83" w:rsidP="00714B83">
      <w:pPr>
        <w:jc w:val="right"/>
      </w:pPr>
      <w:r w:rsidRPr="00AA577D">
        <w:t>на 2021 – 2025 гг. и с перспективой до 2032 года»</w:t>
      </w:r>
    </w:p>
    <w:p w:rsidR="00714B83" w:rsidRPr="00AA577D" w:rsidRDefault="00714B83" w:rsidP="00714B83"/>
    <w:p w:rsidR="00714B83" w:rsidRPr="00BD3F08" w:rsidRDefault="00714B83" w:rsidP="00714B83">
      <w:pPr>
        <w:rPr>
          <w:b/>
        </w:rPr>
      </w:pPr>
      <w:r w:rsidRPr="00BD3F08">
        <w:rPr>
          <w:b/>
        </w:rPr>
        <w:t>Планируемые количественные и качественные показатели эффективности реализации программы</w:t>
      </w:r>
    </w:p>
    <w:p w:rsidR="00714B83" w:rsidRPr="00AA577D" w:rsidRDefault="00714B83" w:rsidP="00714B83">
      <w:r w:rsidRPr="00AA577D">
        <w:t> </w:t>
      </w:r>
    </w:p>
    <w:tbl>
      <w:tblPr>
        <w:tblpPr w:leftFromText="180" w:rightFromText="180" w:vertAnchor="text" w:tblpY="1"/>
        <w:tblOverlap w:val="never"/>
        <w:tblW w:w="152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4229"/>
        <w:gridCol w:w="1120"/>
        <w:gridCol w:w="1286"/>
        <w:gridCol w:w="1418"/>
        <w:gridCol w:w="1248"/>
        <w:gridCol w:w="1248"/>
        <w:gridCol w:w="1511"/>
        <w:gridCol w:w="1220"/>
        <w:gridCol w:w="86"/>
        <w:gridCol w:w="86"/>
        <w:gridCol w:w="1048"/>
      </w:tblGrid>
      <w:tr w:rsidR="00714B83" w:rsidRPr="00AA577D" w:rsidTr="004538CA">
        <w:trPr>
          <w:tblHeader/>
          <w:tblCellSpacing w:w="15" w:type="dxa"/>
        </w:trPr>
        <w:tc>
          <w:tcPr>
            <w:tcW w:w="682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№ п/п</w:t>
            </w:r>
          </w:p>
        </w:tc>
        <w:tc>
          <w:tcPr>
            <w:tcW w:w="4199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Наименование целевого показателя</w:t>
            </w:r>
          </w:p>
        </w:tc>
        <w:tc>
          <w:tcPr>
            <w:tcW w:w="1090" w:type="dxa"/>
            <w:vMerge w:val="restart"/>
            <w:vAlign w:val="center"/>
            <w:hideMark/>
          </w:tcPr>
          <w:p w:rsidR="00714B83" w:rsidRPr="00AA577D" w:rsidRDefault="00714B83" w:rsidP="004538CA">
            <w:r w:rsidRPr="00AA577D">
              <w:t>Ед. изм.</w:t>
            </w:r>
          </w:p>
        </w:tc>
        <w:tc>
          <w:tcPr>
            <w:tcW w:w="9106" w:type="dxa"/>
            <w:gridSpan w:val="9"/>
            <w:vAlign w:val="center"/>
            <w:hideMark/>
          </w:tcPr>
          <w:p w:rsidR="00714B83" w:rsidRPr="00AA577D" w:rsidRDefault="00714B83" w:rsidP="004538CA">
            <w:r w:rsidRPr="00AA577D">
              <w:t>Значения целевых показателей</w:t>
            </w:r>
          </w:p>
        </w:tc>
      </w:tr>
      <w:tr w:rsidR="00714B83" w:rsidRPr="00AA577D" w:rsidTr="004538C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4199" w:type="dxa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0" w:type="auto"/>
            <w:vMerge/>
            <w:vAlign w:val="center"/>
            <w:hideMark/>
          </w:tcPr>
          <w:p w:rsidR="00714B83" w:rsidRPr="00AA577D" w:rsidRDefault="00714B83" w:rsidP="004538CA"/>
        </w:tc>
        <w:tc>
          <w:tcPr>
            <w:tcW w:w="1256" w:type="dxa"/>
            <w:vAlign w:val="center"/>
            <w:hideMark/>
          </w:tcPr>
          <w:p w:rsidR="00714B83" w:rsidRPr="00AA577D" w:rsidRDefault="00714B83" w:rsidP="004538CA">
            <w:r w:rsidRPr="00AA577D">
              <w:t>отчетный год</w:t>
            </w:r>
          </w:p>
          <w:p w:rsidR="00714B83" w:rsidRPr="00AA577D" w:rsidRDefault="00714B83" w:rsidP="004538CA">
            <w:r w:rsidRPr="00AA577D">
              <w:t>2021 г.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текущий год (оценка)</w:t>
            </w:r>
          </w:p>
          <w:p w:rsidR="00714B83" w:rsidRPr="00AA577D" w:rsidRDefault="00714B83" w:rsidP="004538CA">
            <w:r w:rsidRPr="00AA577D">
              <w:t>2022 г.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2023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2024</w:t>
            </w:r>
          </w:p>
        </w:tc>
        <w:tc>
          <w:tcPr>
            <w:tcW w:w="1481" w:type="dxa"/>
            <w:vAlign w:val="center"/>
            <w:hideMark/>
          </w:tcPr>
          <w:p w:rsidR="00714B83" w:rsidRPr="00AA577D" w:rsidRDefault="00714B83" w:rsidP="004538CA">
            <w:r w:rsidRPr="00AA577D">
              <w:t>2025</w:t>
            </w:r>
          </w:p>
        </w:tc>
        <w:tc>
          <w:tcPr>
            <w:tcW w:w="1190" w:type="dxa"/>
            <w:vAlign w:val="center"/>
            <w:hideMark/>
          </w:tcPr>
          <w:p w:rsidR="00714B83" w:rsidRPr="00AA577D" w:rsidRDefault="00714B83" w:rsidP="004538CA">
            <w:r w:rsidRPr="00AA577D">
              <w:t>2026</w:t>
            </w:r>
          </w:p>
        </w:tc>
        <w:tc>
          <w:tcPr>
            <w:tcW w:w="1175" w:type="dxa"/>
            <w:gridSpan w:val="3"/>
            <w:vAlign w:val="center"/>
            <w:hideMark/>
          </w:tcPr>
          <w:p w:rsidR="00714B83" w:rsidRPr="00AA577D" w:rsidRDefault="00714B83" w:rsidP="004538CA">
            <w:r w:rsidRPr="00AA577D">
              <w:t>2032</w:t>
            </w:r>
          </w:p>
        </w:tc>
      </w:tr>
      <w:tr w:rsidR="00714B83" w:rsidRPr="00AA577D" w:rsidTr="004538CA">
        <w:trPr>
          <w:tblHeader/>
          <w:tblCellSpacing w:w="15" w:type="dxa"/>
        </w:trPr>
        <w:tc>
          <w:tcPr>
            <w:tcW w:w="682" w:type="dxa"/>
            <w:vAlign w:val="center"/>
            <w:hideMark/>
          </w:tcPr>
          <w:p w:rsidR="00714B83" w:rsidRPr="00AA577D" w:rsidRDefault="00714B83" w:rsidP="004538CA">
            <w:r w:rsidRPr="00AA577D">
              <w:t>1</w:t>
            </w:r>
          </w:p>
        </w:tc>
        <w:tc>
          <w:tcPr>
            <w:tcW w:w="4199" w:type="dxa"/>
            <w:vAlign w:val="center"/>
            <w:hideMark/>
          </w:tcPr>
          <w:p w:rsidR="00714B83" w:rsidRPr="00AA577D" w:rsidRDefault="00714B83" w:rsidP="004538CA">
            <w:r w:rsidRPr="00AA577D">
              <w:t>2</w:t>
            </w:r>
          </w:p>
        </w:tc>
        <w:tc>
          <w:tcPr>
            <w:tcW w:w="1090" w:type="dxa"/>
            <w:vAlign w:val="center"/>
            <w:hideMark/>
          </w:tcPr>
          <w:p w:rsidR="00714B83" w:rsidRPr="00AA577D" w:rsidRDefault="00714B83" w:rsidP="004538CA">
            <w:r w:rsidRPr="00AA577D">
              <w:t>3</w:t>
            </w:r>
          </w:p>
        </w:tc>
        <w:tc>
          <w:tcPr>
            <w:tcW w:w="1256" w:type="dxa"/>
            <w:vAlign w:val="center"/>
            <w:hideMark/>
          </w:tcPr>
          <w:p w:rsidR="00714B83" w:rsidRPr="00AA577D" w:rsidRDefault="00714B83" w:rsidP="004538CA">
            <w:r w:rsidRPr="00AA577D">
              <w:t>4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5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6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7</w:t>
            </w:r>
          </w:p>
        </w:tc>
        <w:tc>
          <w:tcPr>
            <w:tcW w:w="1481" w:type="dxa"/>
            <w:vAlign w:val="center"/>
            <w:hideMark/>
          </w:tcPr>
          <w:p w:rsidR="00714B83" w:rsidRPr="00AA577D" w:rsidRDefault="00714B83" w:rsidP="004538CA">
            <w:r w:rsidRPr="00AA577D">
              <w:t>8</w:t>
            </w:r>
          </w:p>
        </w:tc>
        <w:tc>
          <w:tcPr>
            <w:tcW w:w="1190" w:type="dxa"/>
            <w:vAlign w:val="center"/>
            <w:hideMark/>
          </w:tcPr>
          <w:p w:rsidR="00714B83" w:rsidRPr="00AA577D" w:rsidRDefault="00714B83" w:rsidP="004538CA">
            <w:r w:rsidRPr="00AA577D">
              <w:t>9</w:t>
            </w:r>
          </w:p>
        </w:tc>
        <w:tc>
          <w:tcPr>
            <w:tcW w:w="1175" w:type="dxa"/>
            <w:gridSpan w:val="3"/>
            <w:vAlign w:val="center"/>
            <w:hideMark/>
          </w:tcPr>
          <w:p w:rsidR="00714B83" w:rsidRPr="00AA577D" w:rsidRDefault="00714B83" w:rsidP="004538CA">
            <w:r w:rsidRPr="00AA577D">
              <w:t>10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15167" w:type="dxa"/>
            <w:gridSpan w:val="12"/>
            <w:vAlign w:val="center"/>
            <w:hideMark/>
          </w:tcPr>
          <w:p w:rsidR="00714B83" w:rsidRPr="00AA577D" w:rsidRDefault="00714B83" w:rsidP="004538CA">
            <w:r w:rsidRPr="00AA577D">
              <w:t>Задача 1.  Обеспечение устойчивого функционирования автомобильных дорог местного значения</w:t>
            </w:r>
          </w:p>
          <w:p w:rsidR="00714B83" w:rsidRPr="00AA577D" w:rsidRDefault="00714B83" w:rsidP="004538CA">
            <w:r w:rsidRPr="00AA577D">
              <w:t>Нижнезаимского муниципального образования в зимний период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714B83" w:rsidRPr="00AA577D" w:rsidRDefault="00714B83" w:rsidP="004538CA">
            <w:r w:rsidRPr="00AA577D">
              <w:t>1.1</w:t>
            </w:r>
          </w:p>
        </w:tc>
        <w:tc>
          <w:tcPr>
            <w:tcW w:w="4199" w:type="dxa"/>
            <w:vAlign w:val="center"/>
            <w:hideMark/>
          </w:tcPr>
          <w:p w:rsidR="00714B83" w:rsidRPr="00AA577D" w:rsidRDefault="00714B83" w:rsidP="004538CA">
            <w:r w:rsidRPr="00AA577D">
              <w:t>Доля муниципальных автомобильных дорог, в отношении которых проводились мероприятия по зимнему содержанию дорог</w:t>
            </w:r>
          </w:p>
        </w:tc>
        <w:tc>
          <w:tcPr>
            <w:tcW w:w="1090" w:type="dxa"/>
            <w:vAlign w:val="center"/>
            <w:hideMark/>
          </w:tcPr>
          <w:p w:rsidR="00714B83" w:rsidRPr="00AA577D" w:rsidRDefault="00714B83" w:rsidP="004538CA">
            <w:r w:rsidRPr="00AA577D">
              <w:t>%</w:t>
            </w:r>
          </w:p>
        </w:tc>
        <w:tc>
          <w:tcPr>
            <w:tcW w:w="1256" w:type="dxa"/>
            <w:vAlign w:val="center"/>
            <w:hideMark/>
          </w:tcPr>
          <w:p w:rsidR="00714B83" w:rsidRPr="00AA577D" w:rsidRDefault="00714B83" w:rsidP="004538CA">
            <w:r w:rsidRPr="00AA577D">
              <w:t>100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100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100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100</w:t>
            </w:r>
          </w:p>
        </w:tc>
        <w:tc>
          <w:tcPr>
            <w:tcW w:w="1481" w:type="dxa"/>
            <w:vAlign w:val="center"/>
            <w:hideMark/>
          </w:tcPr>
          <w:p w:rsidR="00714B83" w:rsidRPr="00AA577D" w:rsidRDefault="00714B83" w:rsidP="004538CA">
            <w:r w:rsidRPr="00AA577D">
              <w:t>100</w:t>
            </w:r>
          </w:p>
        </w:tc>
        <w:tc>
          <w:tcPr>
            <w:tcW w:w="1362" w:type="dxa"/>
            <w:gridSpan w:val="3"/>
            <w:vAlign w:val="center"/>
            <w:hideMark/>
          </w:tcPr>
          <w:p w:rsidR="00714B83" w:rsidRPr="00AA577D" w:rsidRDefault="00714B83" w:rsidP="004538CA">
            <w:r w:rsidRPr="00AA577D">
              <w:t>100</w:t>
            </w:r>
          </w:p>
        </w:tc>
        <w:tc>
          <w:tcPr>
            <w:tcW w:w="1003" w:type="dxa"/>
            <w:vAlign w:val="center"/>
            <w:hideMark/>
          </w:tcPr>
          <w:p w:rsidR="00714B83" w:rsidRPr="00AA577D" w:rsidRDefault="00714B83" w:rsidP="004538CA">
            <w:r w:rsidRPr="00AA577D">
              <w:t>100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15167" w:type="dxa"/>
            <w:gridSpan w:val="12"/>
            <w:vAlign w:val="center"/>
            <w:hideMark/>
          </w:tcPr>
          <w:p w:rsidR="00714B83" w:rsidRPr="00AA577D" w:rsidRDefault="00714B83" w:rsidP="004538CA">
            <w:r w:rsidRPr="00AA577D">
              <w:t>Задача 2. Увеличение протяженности автомобильных дорог местного значения</w:t>
            </w:r>
          </w:p>
          <w:p w:rsidR="00714B83" w:rsidRPr="00AA577D" w:rsidRDefault="00714B83" w:rsidP="004538CA">
            <w:r w:rsidRPr="00AA577D">
              <w:t>Нижнезаимского муниципального образования, соответствующих нормативным требованиям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714B83" w:rsidRPr="00AA577D" w:rsidRDefault="00714B83" w:rsidP="004538CA">
            <w:r w:rsidRPr="00AA577D">
              <w:t>2.1.</w:t>
            </w:r>
          </w:p>
        </w:tc>
        <w:tc>
          <w:tcPr>
            <w:tcW w:w="4199" w:type="dxa"/>
            <w:vAlign w:val="center"/>
            <w:hideMark/>
          </w:tcPr>
          <w:p w:rsidR="00714B83" w:rsidRPr="00AA577D" w:rsidRDefault="00714B83" w:rsidP="004538CA">
            <w:r w:rsidRPr="00AA577D"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090" w:type="dxa"/>
            <w:vAlign w:val="center"/>
            <w:hideMark/>
          </w:tcPr>
          <w:p w:rsidR="00714B83" w:rsidRPr="00AA577D" w:rsidRDefault="00714B83" w:rsidP="004538CA">
            <w:r w:rsidRPr="00AA577D">
              <w:t>км</w:t>
            </w:r>
          </w:p>
        </w:tc>
        <w:tc>
          <w:tcPr>
            <w:tcW w:w="1256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2,1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481" w:type="dxa"/>
            <w:vAlign w:val="center"/>
            <w:hideMark/>
          </w:tcPr>
          <w:p w:rsidR="00714B83" w:rsidRPr="00AA577D" w:rsidRDefault="00714B83" w:rsidP="004538CA">
            <w:r w:rsidRPr="00AA577D">
              <w:t>1,8</w:t>
            </w:r>
          </w:p>
        </w:tc>
        <w:tc>
          <w:tcPr>
            <w:tcW w:w="1190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175" w:type="dxa"/>
            <w:gridSpan w:val="3"/>
            <w:vAlign w:val="center"/>
            <w:hideMark/>
          </w:tcPr>
          <w:p w:rsidR="00714B83" w:rsidRPr="00AA577D" w:rsidRDefault="00714B83" w:rsidP="004538CA">
            <w:r w:rsidRPr="00AA577D">
              <w:t>3,45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714B83" w:rsidRPr="00AA577D" w:rsidRDefault="00714B83" w:rsidP="004538CA">
            <w:r w:rsidRPr="00AA577D">
              <w:t>2.2.</w:t>
            </w:r>
          </w:p>
        </w:tc>
        <w:tc>
          <w:tcPr>
            <w:tcW w:w="4199" w:type="dxa"/>
            <w:vAlign w:val="center"/>
            <w:hideMark/>
          </w:tcPr>
          <w:p w:rsidR="00714B83" w:rsidRPr="00AA577D" w:rsidRDefault="00714B83" w:rsidP="004538CA">
            <w:r w:rsidRPr="00AA577D">
              <w:t>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      </w:r>
            <w:r w:rsidRPr="00AA577D">
              <w:br/>
              <w:t>муниципального значения</w:t>
            </w:r>
          </w:p>
        </w:tc>
        <w:tc>
          <w:tcPr>
            <w:tcW w:w="1090" w:type="dxa"/>
            <w:vAlign w:val="center"/>
            <w:hideMark/>
          </w:tcPr>
          <w:p w:rsidR="00714B83" w:rsidRPr="00AA577D" w:rsidRDefault="00714B83" w:rsidP="004538CA">
            <w:r w:rsidRPr="00AA577D">
              <w:t>%</w:t>
            </w:r>
          </w:p>
        </w:tc>
        <w:tc>
          <w:tcPr>
            <w:tcW w:w="1256" w:type="dxa"/>
            <w:vAlign w:val="center"/>
            <w:hideMark/>
          </w:tcPr>
          <w:p w:rsidR="00714B83" w:rsidRPr="00AA577D" w:rsidRDefault="00714B83" w:rsidP="004538CA">
            <w:r w:rsidRPr="00AA577D">
              <w:t>60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60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80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60</w:t>
            </w:r>
          </w:p>
        </w:tc>
        <w:tc>
          <w:tcPr>
            <w:tcW w:w="1481" w:type="dxa"/>
            <w:vAlign w:val="center"/>
            <w:hideMark/>
          </w:tcPr>
          <w:p w:rsidR="00714B83" w:rsidRPr="00AA577D" w:rsidRDefault="00714B83" w:rsidP="004538CA">
            <w:r w:rsidRPr="00AA577D">
              <w:t>75</w:t>
            </w:r>
          </w:p>
        </w:tc>
        <w:tc>
          <w:tcPr>
            <w:tcW w:w="1190" w:type="dxa"/>
            <w:vAlign w:val="center"/>
            <w:hideMark/>
          </w:tcPr>
          <w:p w:rsidR="00714B83" w:rsidRPr="00AA577D" w:rsidRDefault="00714B83" w:rsidP="004538CA">
            <w:r w:rsidRPr="00AA577D">
              <w:t>60</w:t>
            </w:r>
          </w:p>
        </w:tc>
        <w:tc>
          <w:tcPr>
            <w:tcW w:w="1175" w:type="dxa"/>
            <w:gridSpan w:val="3"/>
            <w:vAlign w:val="center"/>
            <w:hideMark/>
          </w:tcPr>
          <w:p w:rsidR="00714B83" w:rsidRPr="00AA577D" w:rsidRDefault="00714B83" w:rsidP="004538CA">
            <w:r w:rsidRPr="00AA577D">
              <w:t>90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15167" w:type="dxa"/>
            <w:gridSpan w:val="12"/>
            <w:vAlign w:val="center"/>
            <w:hideMark/>
          </w:tcPr>
          <w:p w:rsidR="00714B83" w:rsidRPr="00AA577D" w:rsidRDefault="00714B83" w:rsidP="004538CA">
            <w:r w:rsidRPr="00AA577D">
              <w:t>Задача 3. Создание инфраструктуры для развития транспорта общего пользования, создание транспортно-пересадочных узлов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714B83" w:rsidRPr="00AA577D" w:rsidRDefault="00714B83" w:rsidP="004538CA">
            <w:r w:rsidRPr="00AA577D">
              <w:t>3.1.</w:t>
            </w:r>
          </w:p>
        </w:tc>
        <w:tc>
          <w:tcPr>
            <w:tcW w:w="4199" w:type="dxa"/>
            <w:vAlign w:val="center"/>
            <w:hideMark/>
          </w:tcPr>
          <w:p w:rsidR="00714B83" w:rsidRPr="00AA577D" w:rsidRDefault="00714B83" w:rsidP="004538CA">
            <w:r w:rsidRPr="00AA577D">
              <w:t>Количество оборудованных и отремонтированных остановок в населенных пунктах</w:t>
            </w:r>
          </w:p>
        </w:tc>
        <w:tc>
          <w:tcPr>
            <w:tcW w:w="1090" w:type="dxa"/>
            <w:vAlign w:val="center"/>
            <w:hideMark/>
          </w:tcPr>
          <w:p w:rsidR="00714B83" w:rsidRPr="00AA577D" w:rsidRDefault="00714B83" w:rsidP="004538CA">
            <w:r w:rsidRPr="00AA577D">
              <w:t>шт.</w:t>
            </w:r>
          </w:p>
        </w:tc>
        <w:tc>
          <w:tcPr>
            <w:tcW w:w="1256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1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481" w:type="dxa"/>
            <w:vAlign w:val="center"/>
            <w:hideMark/>
          </w:tcPr>
          <w:p w:rsidR="00714B83" w:rsidRPr="00AA577D" w:rsidRDefault="00714B83" w:rsidP="004538CA">
            <w:r w:rsidRPr="00AA577D"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14B83" w:rsidRPr="00AA577D" w:rsidRDefault="00714B83" w:rsidP="004538CA">
            <w:r w:rsidRPr="00AA577D">
              <w:t>0</w:t>
            </w:r>
          </w:p>
        </w:tc>
        <w:tc>
          <w:tcPr>
            <w:tcW w:w="1089" w:type="dxa"/>
            <w:gridSpan w:val="2"/>
            <w:vAlign w:val="center"/>
            <w:hideMark/>
          </w:tcPr>
          <w:p w:rsidR="00714B83" w:rsidRPr="00AA577D" w:rsidRDefault="00714B83" w:rsidP="004538CA">
            <w:r w:rsidRPr="00AA577D">
              <w:t>1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15167" w:type="dxa"/>
            <w:gridSpan w:val="12"/>
            <w:vAlign w:val="center"/>
            <w:hideMark/>
          </w:tcPr>
          <w:p w:rsidR="00714B83" w:rsidRPr="00AA577D" w:rsidRDefault="00714B83" w:rsidP="004538CA">
            <w:r w:rsidRPr="00AA577D">
              <w:lastRenderedPageBreak/>
              <w:t>Задача 4. Повышение надежности и безопасности движения по автомобильным дорогам местного значения  Нижнезаимского муниципального образования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714B83" w:rsidRPr="00AA577D" w:rsidRDefault="00714B83" w:rsidP="004538CA">
            <w:r w:rsidRPr="00AA577D">
              <w:t>4.1.</w:t>
            </w:r>
          </w:p>
        </w:tc>
        <w:tc>
          <w:tcPr>
            <w:tcW w:w="4199" w:type="dxa"/>
            <w:vAlign w:val="center"/>
            <w:hideMark/>
          </w:tcPr>
          <w:p w:rsidR="00714B83" w:rsidRPr="00AA577D" w:rsidRDefault="00714B83" w:rsidP="004538CA">
            <w:r w:rsidRPr="00AA577D">
              <w:t>Количество приобретенных и установленных светодиодных светильников наружного (уличного) освещения</w:t>
            </w:r>
          </w:p>
        </w:tc>
        <w:tc>
          <w:tcPr>
            <w:tcW w:w="1090" w:type="dxa"/>
            <w:vAlign w:val="center"/>
            <w:hideMark/>
          </w:tcPr>
          <w:p w:rsidR="00714B83" w:rsidRPr="00AA577D" w:rsidRDefault="00714B83" w:rsidP="004538CA">
            <w:r w:rsidRPr="00AA577D">
              <w:t>шт.</w:t>
            </w:r>
          </w:p>
        </w:tc>
        <w:tc>
          <w:tcPr>
            <w:tcW w:w="1256" w:type="dxa"/>
            <w:vAlign w:val="center"/>
            <w:hideMark/>
          </w:tcPr>
          <w:p w:rsidR="00714B83" w:rsidRPr="00AA577D" w:rsidRDefault="00714B83" w:rsidP="004538CA">
            <w:r w:rsidRPr="00AA577D">
              <w:t>9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10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8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5</w:t>
            </w:r>
          </w:p>
        </w:tc>
        <w:tc>
          <w:tcPr>
            <w:tcW w:w="1481" w:type="dxa"/>
            <w:vAlign w:val="center"/>
            <w:hideMark/>
          </w:tcPr>
          <w:p w:rsidR="00714B83" w:rsidRPr="00AA577D" w:rsidRDefault="00714B83" w:rsidP="004538CA">
            <w:r w:rsidRPr="00AA577D">
              <w:t>11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14B83" w:rsidRPr="00AA577D" w:rsidRDefault="00714B83" w:rsidP="004538CA">
            <w:r w:rsidRPr="00AA577D">
              <w:t>4</w:t>
            </w:r>
          </w:p>
        </w:tc>
        <w:tc>
          <w:tcPr>
            <w:tcW w:w="1089" w:type="dxa"/>
            <w:gridSpan w:val="2"/>
            <w:vAlign w:val="center"/>
            <w:hideMark/>
          </w:tcPr>
          <w:p w:rsidR="00714B83" w:rsidRPr="00AA577D" w:rsidRDefault="00714B83" w:rsidP="004538CA">
            <w:r w:rsidRPr="00AA577D">
              <w:t>3</w:t>
            </w:r>
          </w:p>
        </w:tc>
      </w:tr>
      <w:tr w:rsidR="00714B83" w:rsidRPr="00AA577D" w:rsidTr="004538CA">
        <w:trPr>
          <w:tblCellSpacing w:w="15" w:type="dxa"/>
        </w:trPr>
        <w:tc>
          <w:tcPr>
            <w:tcW w:w="682" w:type="dxa"/>
            <w:vAlign w:val="center"/>
            <w:hideMark/>
          </w:tcPr>
          <w:p w:rsidR="00714B83" w:rsidRPr="00AA577D" w:rsidRDefault="00714B83" w:rsidP="004538CA">
            <w:r w:rsidRPr="00AA577D">
              <w:t>4.2.</w:t>
            </w:r>
          </w:p>
        </w:tc>
        <w:tc>
          <w:tcPr>
            <w:tcW w:w="4199" w:type="dxa"/>
            <w:vAlign w:val="center"/>
            <w:hideMark/>
          </w:tcPr>
          <w:p w:rsidR="00714B83" w:rsidRPr="00AA577D" w:rsidRDefault="00714B83" w:rsidP="004538CA">
            <w:r w:rsidRPr="00AA577D">
              <w:t>Количество приобретенных и установленных дорожных знаков</w:t>
            </w:r>
          </w:p>
        </w:tc>
        <w:tc>
          <w:tcPr>
            <w:tcW w:w="1090" w:type="dxa"/>
            <w:vAlign w:val="center"/>
            <w:hideMark/>
          </w:tcPr>
          <w:p w:rsidR="00714B83" w:rsidRPr="00AA577D" w:rsidRDefault="00714B83" w:rsidP="004538CA">
            <w:r w:rsidRPr="00AA577D">
              <w:t>шт.</w:t>
            </w:r>
          </w:p>
        </w:tc>
        <w:tc>
          <w:tcPr>
            <w:tcW w:w="1256" w:type="dxa"/>
            <w:vAlign w:val="center"/>
            <w:hideMark/>
          </w:tcPr>
          <w:p w:rsidR="00714B83" w:rsidRPr="00AA577D" w:rsidRDefault="00714B83" w:rsidP="004538CA">
            <w:r w:rsidRPr="00AA577D">
              <w:t>2</w:t>
            </w:r>
          </w:p>
        </w:tc>
        <w:tc>
          <w:tcPr>
            <w:tcW w:w="1388" w:type="dxa"/>
            <w:vAlign w:val="center"/>
            <w:hideMark/>
          </w:tcPr>
          <w:p w:rsidR="00714B83" w:rsidRPr="00AA577D" w:rsidRDefault="00714B83" w:rsidP="004538CA">
            <w:r w:rsidRPr="00AA577D">
              <w:t>2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2</w:t>
            </w:r>
          </w:p>
        </w:tc>
        <w:tc>
          <w:tcPr>
            <w:tcW w:w="1218" w:type="dxa"/>
            <w:vAlign w:val="center"/>
            <w:hideMark/>
          </w:tcPr>
          <w:p w:rsidR="00714B83" w:rsidRPr="00AA577D" w:rsidRDefault="00714B83" w:rsidP="004538CA">
            <w:r w:rsidRPr="00AA577D">
              <w:t>2</w:t>
            </w:r>
          </w:p>
        </w:tc>
        <w:tc>
          <w:tcPr>
            <w:tcW w:w="1481" w:type="dxa"/>
            <w:vAlign w:val="center"/>
            <w:hideMark/>
          </w:tcPr>
          <w:p w:rsidR="00714B83" w:rsidRPr="00AA577D" w:rsidRDefault="00714B83" w:rsidP="004538CA">
            <w:r w:rsidRPr="00AA577D">
              <w:t>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14B83" w:rsidRPr="00AA577D" w:rsidRDefault="00714B83" w:rsidP="004538CA">
            <w:r w:rsidRPr="00AA577D">
              <w:t>2</w:t>
            </w:r>
          </w:p>
        </w:tc>
        <w:tc>
          <w:tcPr>
            <w:tcW w:w="1089" w:type="dxa"/>
            <w:gridSpan w:val="2"/>
            <w:vAlign w:val="center"/>
            <w:hideMark/>
          </w:tcPr>
          <w:p w:rsidR="00714B83" w:rsidRPr="00AA577D" w:rsidRDefault="00714B83" w:rsidP="004538CA">
            <w:r w:rsidRPr="00AA577D">
              <w:t>2</w:t>
            </w:r>
          </w:p>
        </w:tc>
      </w:tr>
    </w:tbl>
    <w:p w:rsidR="00C13A3A" w:rsidRDefault="00C13A3A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411E4C" w:rsidRDefault="00411E4C" w:rsidP="00411E4C">
      <w:pPr>
        <w:spacing w:before="100" w:beforeAutospacing="1" w:after="100" w:afterAutospacing="1"/>
        <w:jc w:val="center"/>
      </w:pPr>
    </w:p>
    <w:p w:rsidR="00C851B7" w:rsidRPr="007D2908" w:rsidRDefault="00C851B7" w:rsidP="007D2908"/>
    <w:sectPr w:rsidR="00C851B7" w:rsidRPr="007D2908" w:rsidSect="00714B83">
      <w:pgSz w:w="16838" w:h="11906" w:orient="landscape"/>
      <w:pgMar w:top="284" w:right="284" w:bottom="1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4" w15:restartNumberingAfterBreak="0">
    <w:nsid w:val="01FD692B"/>
    <w:multiLevelType w:val="multilevel"/>
    <w:tmpl w:val="CEA8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93F98"/>
    <w:multiLevelType w:val="multilevel"/>
    <w:tmpl w:val="CA0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693ADE"/>
    <w:multiLevelType w:val="multilevel"/>
    <w:tmpl w:val="4AF6139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C92718F"/>
    <w:multiLevelType w:val="hybridMultilevel"/>
    <w:tmpl w:val="0E0671F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9E277C"/>
    <w:multiLevelType w:val="multilevel"/>
    <w:tmpl w:val="EE4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A5E14"/>
    <w:multiLevelType w:val="singleLevel"/>
    <w:tmpl w:val="BCAA72C6"/>
    <w:lvl w:ilvl="0">
      <w:start w:val="2"/>
      <w:numFmt w:val="decimal"/>
      <w:lvlText w:val="3.%1. "/>
      <w:legacy w:legacy="1" w:legacySpace="0" w:legacyIndent="283"/>
      <w:lvlJc w:val="left"/>
      <w:pPr>
        <w:ind w:left="643" w:hanging="283"/>
      </w:pPr>
      <w:rPr>
        <w:rFonts w:ascii="AG_CenturyOldStyle" w:hAnsi="AG_CenturyOldStyle" w:hint="default"/>
        <w:b/>
        <w:i/>
        <w:sz w:val="26"/>
      </w:rPr>
    </w:lvl>
  </w:abstractNum>
  <w:abstractNum w:abstractNumId="10" w15:restartNumberingAfterBreak="0">
    <w:nsid w:val="1AA13DDB"/>
    <w:multiLevelType w:val="multilevel"/>
    <w:tmpl w:val="6C9CFB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72043"/>
    <w:multiLevelType w:val="singleLevel"/>
    <w:tmpl w:val="DC9A7E04"/>
    <w:lvl w:ilvl="0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420E2B"/>
    <w:multiLevelType w:val="singleLevel"/>
    <w:tmpl w:val="8E94380C"/>
    <w:lvl w:ilvl="0">
      <w:start w:val="5"/>
      <w:numFmt w:val="decimal"/>
      <w:lvlText w:val="7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3" w15:restartNumberingAfterBreak="0">
    <w:nsid w:val="27726E40"/>
    <w:multiLevelType w:val="multilevel"/>
    <w:tmpl w:val="A744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3A66BA"/>
    <w:multiLevelType w:val="hybridMultilevel"/>
    <w:tmpl w:val="B44E8A1C"/>
    <w:lvl w:ilvl="0" w:tplc="3024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37F69"/>
    <w:multiLevelType w:val="hybridMultilevel"/>
    <w:tmpl w:val="A0F67724"/>
    <w:lvl w:ilvl="0" w:tplc="C7941B6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3091881"/>
    <w:multiLevelType w:val="multilevel"/>
    <w:tmpl w:val="903234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E4C66"/>
    <w:multiLevelType w:val="multilevel"/>
    <w:tmpl w:val="71AE7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1760F"/>
    <w:multiLevelType w:val="multilevel"/>
    <w:tmpl w:val="D5A22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2A1802"/>
    <w:multiLevelType w:val="multilevel"/>
    <w:tmpl w:val="6802B45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FCB0E77"/>
    <w:multiLevelType w:val="singleLevel"/>
    <w:tmpl w:val="357A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FDD5326"/>
    <w:multiLevelType w:val="singleLevel"/>
    <w:tmpl w:val="338E4714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G_CenturyOldStyle" w:hAnsi="AG_CenturyOldStyle" w:hint="default"/>
        <w:b/>
        <w:i/>
        <w:sz w:val="26"/>
      </w:rPr>
    </w:lvl>
  </w:abstractNum>
  <w:abstractNum w:abstractNumId="23" w15:restartNumberingAfterBreak="0">
    <w:nsid w:val="475D702D"/>
    <w:multiLevelType w:val="multilevel"/>
    <w:tmpl w:val="95BA72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7A55227"/>
    <w:multiLevelType w:val="hybridMultilevel"/>
    <w:tmpl w:val="B094B606"/>
    <w:lvl w:ilvl="0" w:tplc="BEC2CE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7AE26A7"/>
    <w:multiLevelType w:val="multilevel"/>
    <w:tmpl w:val="2954F58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BC4D22"/>
    <w:multiLevelType w:val="singleLevel"/>
    <w:tmpl w:val="8B4A251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28" w15:restartNumberingAfterBreak="0">
    <w:nsid w:val="535A6638"/>
    <w:multiLevelType w:val="hybridMultilevel"/>
    <w:tmpl w:val="96608CD2"/>
    <w:lvl w:ilvl="0" w:tplc="0D06EE68">
      <w:start w:val="1"/>
      <w:numFmt w:val="decimal"/>
      <w:lvlText w:val="%1."/>
      <w:lvlJc w:val="left"/>
      <w:pPr>
        <w:ind w:left="175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6135B9C"/>
    <w:multiLevelType w:val="multilevel"/>
    <w:tmpl w:val="6510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A7074"/>
    <w:multiLevelType w:val="multilevel"/>
    <w:tmpl w:val="CE9E0B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E668B5"/>
    <w:multiLevelType w:val="multilevel"/>
    <w:tmpl w:val="63A2D1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D819D1"/>
    <w:multiLevelType w:val="multilevel"/>
    <w:tmpl w:val="5FDE20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14289B"/>
    <w:multiLevelType w:val="hybridMultilevel"/>
    <w:tmpl w:val="4CD29A0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3F748B"/>
    <w:multiLevelType w:val="hybridMultilevel"/>
    <w:tmpl w:val="4C8600B8"/>
    <w:lvl w:ilvl="0" w:tplc="0FDA64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05681E"/>
    <w:multiLevelType w:val="multilevel"/>
    <w:tmpl w:val="36608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E72B4F"/>
    <w:multiLevelType w:val="multilevel"/>
    <w:tmpl w:val="823A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8" w15:restartNumberingAfterBreak="0">
    <w:nsid w:val="6E1207EC"/>
    <w:multiLevelType w:val="singleLevel"/>
    <w:tmpl w:val="41A8376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44E1AD1"/>
    <w:multiLevelType w:val="multilevel"/>
    <w:tmpl w:val="09B2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7124EE"/>
    <w:multiLevelType w:val="multilevel"/>
    <w:tmpl w:val="CEE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9852F5"/>
    <w:multiLevelType w:val="hybridMultilevel"/>
    <w:tmpl w:val="4C8600B8"/>
    <w:lvl w:ilvl="0" w:tplc="0FDA64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1E68BF"/>
    <w:multiLevelType w:val="multilevel"/>
    <w:tmpl w:val="524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8B540F"/>
    <w:multiLevelType w:val="multilevel"/>
    <w:tmpl w:val="B8D090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FF53D51"/>
    <w:multiLevelType w:val="multilevel"/>
    <w:tmpl w:val="0D82AE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F94668"/>
    <w:multiLevelType w:val="multilevel"/>
    <w:tmpl w:val="AC6E7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16"/>
  </w:num>
  <w:num w:numId="8">
    <w:abstractNumId w:val="4"/>
  </w:num>
  <w:num w:numId="9">
    <w:abstractNumId w:val="13"/>
  </w:num>
  <w:num w:numId="10">
    <w:abstractNumId w:val="35"/>
  </w:num>
  <w:num w:numId="11">
    <w:abstractNumId w:val="23"/>
  </w:num>
  <w:num w:numId="12">
    <w:abstractNumId w:val="19"/>
  </w:num>
  <w:num w:numId="13">
    <w:abstractNumId w:val="36"/>
  </w:num>
  <w:num w:numId="14">
    <w:abstractNumId w:val="42"/>
  </w:num>
  <w:num w:numId="15">
    <w:abstractNumId w:val="39"/>
  </w:num>
  <w:num w:numId="16">
    <w:abstractNumId w:val="45"/>
  </w:num>
  <w:num w:numId="17">
    <w:abstractNumId w:val="31"/>
  </w:num>
  <w:num w:numId="18">
    <w:abstractNumId w:val="44"/>
  </w:num>
  <w:num w:numId="19">
    <w:abstractNumId w:val="17"/>
  </w:num>
  <w:num w:numId="20">
    <w:abstractNumId w:val="32"/>
  </w:num>
  <w:num w:numId="21">
    <w:abstractNumId w:val="5"/>
  </w:num>
  <w:num w:numId="22">
    <w:abstractNumId w:val="8"/>
  </w:num>
  <w:num w:numId="23">
    <w:abstractNumId w:val="40"/>
  </w:num>
  <w:num w:numId="24">
    <w:abstractNumId w:val="29"/>
  </w:num>
  <w:num w:numId="25">
    <w:abstractNumId w:val="18"/>
  </w:num>
  <w:num w:numId="26">
    <w:abstractNumId w:val="10"/>
  </w:num>
  <w:num w:numId="27">
    <w:abstractNumId w:val="22"/>
  </w:num>
  <w:num w:numId="28">
    <w:abstractNumId w:val="9"/>
  </w:num>
  <w:num w:numId="29">
    <w:abstractNumId w:val="0"/>
    <w:lvlOverride w:ilvl="0">
      <w:lvl w:ilvl="0">
        <w:start w:val="4"/>
        <w:numFmt w:val="bullet"/>
        <w:lvlText w:val=""/>
        <w:legacy w:legacy="1" w:legacySpace="0" w:legacyIndent="720"/>
        <w:lvlJc w:val="left"/>
        <w:pPr>
          <w:ind w:left="1080" w:hanging="720"/>
        </w:pPr>
        <w:rPr>
          <w:rFonts w:ascii="Wingdings" w:hAnsi="Wingdings" w:hint="default"/>
        </w:rPr>
      </w:lvl>
    </w:lvlOverride>
  </w:num>
  <w:num w:numId="30">
    <w:abstractNumId w:val="27"/>
  </w:num>
  <w:num w:numId="31">
    <w:abstractNumId w:val="12"/>
  </w:num>
  <w:num w:numId="32">
    <w:abstractNumId w:val="21"/>
  </w:num>
  <w:num w:numId="33">
    <w:abstractNumId w:val="20"/>
  </w:num>
  <w:num w:numId="34">
    <w:abstractNumId w:val="6"/>
  </w:num>
  <w:num w:numId="35">
    <w:abstractNumId w:val="38"/>
  </w:num>
  <w:num w:numId="36">
    <w:abstractNumId w:val="11"/>
  </w:num>
  <w:num w:numId="37">
    <w:abstractNumId w:val="43"/>
  </w:num>
  <w:num w:numId="38">
    <w:abstractNumId w:val="33"/>
  </w:num>
  <w:num w:numId="39">
    <w:abstractNumId w:val="25"/>
  </w:num>
  <w:num w:numId="40">
    <w:abstractNumId w:val="30"/>
  </w:num>
  <w:num w:numId="41">
    <w:abstractNumId w:val="7"/>
  </w:num>
  <w:num w:numId="42">
    <w:abstractNumId w:val="14"/>
  </w:num>
  <w:num w:numId="43">
    <w:abstractNumId w:val="41"/>
  </w:num>
  <w:num w:numId="44">
    <w:abstractNumId w:val="34"/>
  </w:num>
  <w:num w:numId="45">
    <w:abstractNumId w:val="2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0"/>
    <w:rsid w:val="000C7684"/>
    <w:rsid w:val="0015745C"/>
    <w:rsid w:val="001710A3"/>
    <w:rsid w:val="001A0B04"/>
    <w:rsid w:val="002510C8"/>
    <w:rsid w:val="002637D4"/>
    <w:rsid w:val="00411E4C"/>
    <w:rsid w:val="00423EBA"/>
    <w:rsid w:val="004B70BD"/>
    <w:rsid w:val="004C6796"/>
    <w:rsid w:val="005E464E"/>
    <w:rsid w:val="0060589C"/>
    <w:rsid w:val="00633FCE"/>
    <w:rsid w:val="006A712F"/>
    <w:rsid w:val="006F3EBC"/>
    <w:rsid w:val="00714B83"/>
    <w:rsid w:val="007D2908"/>
    <w:rsid w:val="008854A7"/>
    <w:rsid w:val="00AA5AB8"/>
    <w:rsid w:val="00C13A3A"/>
    <w:rsid w:val="00C84A68"/>
    <w:rsid w:val="00C851B7"/>
    <w:rsid w:val="00E0427A"/>
    <w:rsid w:val="00EB44A0"/>
    <w:rsid w:val="00ED628F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307EE0"/>
  <w15:chartTrackingRefBased/>
  <w15:docId w15:val="{C30FC206-FEA6-454F-83AF-549B0F3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14B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714B8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714B83"/>
    <w:pPr>
      <w:keepNext/>
      <w:spacing w:line="360" w:lineRule="auto"/>
      <w:ind w:left="4248" w:firstLine="708"/>
      <w:jc w:val="center"/>
      <w:outlineLvl w:val="3"/>
    </w:pPr>
    <w:rPr>
      <w:rFonts w:ascii="Baltica" w:hAnsi="Baltica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714B8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aliases w:val="H6"/>
    <w:basedOn w:val="a"/>
    <w:next w:val="a"/>
    <w:link w:val="60"/>
    <w:uiPriority w:val="99"/>
    <w:unhideWhenUsed/>
    <w:qFormat/>
    <w:rsid w:val="00714B8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714B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qFormat/>
    <w:rsid w:val="00714B83"/>
    <w:pPr>
      <w:keepNext/>
      <w:ind w:right="-285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714B8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rsid w:val="007D29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4B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714B8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rsid w:val="00714B83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14B83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714B83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14B8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714B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14B83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7">
    <w:name w:val="Body Text Indent"/>
    <w:basedOn w:val="a"/>
    <w:link w:val="a8"/>
    <w:rsid w:val="00714B83"/>
    <w:pPr>
      <w:ind w:firstLine="726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14B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paragraphstyle">
    <w:name w:val="[No paragraph style]"/>
    <w:rsid w:val="00714B8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714B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714B83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714B8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14B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714B83"/>
    <w:pPr>
      <w:suppressLineNumbers/>
      <w:suppressAutoHyphens/>
    </w:pPr>
    <w:rPr>
      <w:lang w:eastAsia="ar-SA"/>
    </w:rPr>
  </w:style>
  <w:style w:type="paragraph" w:customStyle="1" w:styleId="ac">
    <w:name w:val="Стандарт"/>
    <w:basedOn w:val="a"/>
    <w:rsid w:val="00714B83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customStyle="1" w:styleId="ad">
    <w:name w:val="Комментарий"/>
    <w:basedOn w:val="a"/>
    <w:next w:val="a"/>
    <w:rsid w:val="00714B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ConsPlusCell">
    <w:name w:val="ConsPlusCell"/>
    <w:rsid w:val="0071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1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ody Text"/>
    <w:basedOn w:val="a"/>
    <w:link w:val="af"/>
    <w:rsid w:val="00714B83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714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714B83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714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14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uiPriority w:val="99"/>
    <w:qFormat/>
    <w:rsid w:val="0071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qFormat/>
    <w:rsid w:val="00714B83"/>
    <w:rPr>
      <w:b/>
      <w:bCs/>
    </w:rPr>
  </w:style>
  <w:style w:type="paragraph" w:customStyle="1" w:styleId="ConsNonformat">
    <w:name w:val="ConsNonformat"/>
    <w:rsid w:val="00714B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rsid w:val="00714B83"/>
    <w:rPr>
      <w:sz w:val="20"/>
      <w:szCs w:val="20"/>
    </w:rPr>
  </w:style>
  <w:style w:type="paragraph" w:styleId="af2">
    <w:name w:val="annotation text"/>
    <w:basedOn w:val="a"/>
    <w:link w:val="af1"/>
    <w:uiPriority w:val="99"/>
    <w:unhideWhenUsed/>
    <w:rsid w:val="00714B8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714B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rsid w:val="00714B83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unhideWhenUsed/>
    <w:rsid w:val="00714B83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14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714B83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rsid w:val="00714B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71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14B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14B8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</w:rPr>
  </w:style>
  <w:style w:type="character" w:customStyle="1" w:styleId="af7">
    <w:name w:val="Цветовое выделение"/>
    <w:rsid w:val="00714B83"/>
    <w:rPr>
      <w:b/>
      <w:bCs/>
      <w:color w:val="000080"/>
      <w:sz w:val="18"/>
      <w:szCs w:val="18"/>
    </w:rPr>
  </w:style>
  <w:style w:type="paragraph" w:customStyle="1" w:styleId="210">
    <w:name w:val="Основной текст 21"/>
    <w:basedOn w:val="a"/>
    <w:rsid w:val="00714B83"/>
    <w:pPr>
      <w:suppressAutoHyphens/>
      <w:ind w:left="360"/>
      <w:jc w:val="both"/>
    </w:pPr>
    <w:rPr>
      <w:sz w:val="26"/>
      <w:szCs w:val="20"/>
      <w:lang w:eastAsia="ar-SA"/>
    </w:rPr>
  </w:style>
  <w:style w:type="paragraph" w:customStyle="1" w:styleId="af8">
    <w:name w:val="Заголовок статьи"/>
    <w:basedOn w:val="a"/>
    <w:next w:val="a"/>
    <w:rsid w:val="00714B83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9">
    <w:name w:val="Таблицы (моноширинный)"/>
    <w:basedOn w:val="a"/>
    <w:next w:val="a"/>
    <w:rsid w:val="00714B83"/>
    <w:pPr>
      <w:widowControl w:val="0"/>
      <w:suppressAutoHyphens/>
      <w:autoSpaceDE w:val="0"/>
      <w:jc w:val="both"/>
    </w:pPr>
    <w:rPr>
      <w:rFonts w:ascii="Courier New" w:hAnsi="Courier New" w:cs="Courier New"/>
      <w:sz w:val="18"/>
      <w:szCs w:val="18"/>
      <w:lang w:eastAsia="ar-SA"/>
    </w:rPr>
  </w:style>
  <w:style w:type="paragraph" w:styleId="afa">
    <w:name w:val="No Spacing"/>
    <w:link w:val="afb"/>
    <w:uiPriority w:val="1"/>
    <w:qFormat/>
    <w:rsid w:val="00714B83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link w:val="afa"/>
    <w:uiPriority w:val="1"/>
    <w:rsid w:val="00714B83"/>
    <w:rPr>
      <w:rFonts w:eastAsiaTheme="minorEastAsia"/>
      <w:lang w:eastAsia="ru-RU"/>
    </w:rPr>
  </w:style>
  <w:style w:type="paragraph" w:customStyle="1" w:styleId="14">
    <w:name w:val="Обычный1"/>
    <w:rsid w:val="00714B8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14B8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character" w:styleId="afc">
    <w:name w:val="footnote reference"/>
    <w:basedOn w:val="a0"/>
    <w:uiPriority w:val="99"/>
    <w:rsid w:val="00714B83"/>
    <w:rPr>
      <w:rFonts w:cs="Times New Roman"/>
      <w:vertAlign w:val="superscript"/>
    </w:rPr>
  </w:style>
  <w:style w:type="paragraph" w:customStyle="1" w:styleId="ConsPlusNonformat">
    <w:name w:val="ConsPlusNonformat"/>
    <w:rsid w:val="00714B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714B83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714B83"/>
    <w:rPr>
      <w:rFonts w:eastAsiaTheme="minorEastAsia"/>
      <w:lang w:eastAsia="ru-RU"/>
    </w:rPr>
  </w:style>
  <w:style w:type="paragraph" w:styleId="afd">
    <w:name w:val="footer"/>
    <w:basedOn w:val="Standard"/>
    <w:link w:val="afe"/>
    <w:rsid w:val="00714B83"/>
    <w:pPr>
      <w:suppressLineNumbers/>
      <w:tabs>
        <w:tab w:val="center" w:pos="5015"/>
        <w:tab w:val="right" w:pos="10031"/>
      </w:tabs>
    </w:pPr>
    <w:rPr>
      <w:lang w:val="de-DE" w:eastAsia="ja-JP" w:bidi="fa-IR"/>
    </w:rPr>
  </w:style>
  <w:style w:type="character" w:customStyle="1" w:styleId="afe">
    <w:name w:val="Нижний колонтитул Знак"/>
    <w:basedOn w:val="a0"/>
    <w:link w:val="afd"/>
    <w:rsid w:val="00714B8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">
    <w:name w:val="Normal (Web)"/>
    <w:aliases w:val="Обычный (Web)"/>
    <w:basedOn w:val="a"/>
    <w:qFormat/>
    <w:rsid w:val="00714B83"/>
    <w:pPr>
      <w:spacing w:before="96" w:after="120" w:line="360" w:lineRule="atLeast"/>
    </w:pPr>
    <w:rPr>
      <w:rFonts w:ascii="Calibri" w:hAnsi="Calibri"/>
      <w:sz w:val="22"/>
    </w:rPr>
  </w:style>
  <w:style w:type="paragraph" w:customStyle="1" w:styleId="consplusnonformat0">
    <w:name w:val="consplusnonformat"/>
    <w:basedOn w:val="a"/>
    <w:rsid w:val="00714B83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locked/>
    <w:rsid w:val="00714B83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14B83"/>
    <w:pPr>
      <w:widowControl w:val="0"/>
      <w:shd w:val="clear" w:color="auto" w:fill="FFFFFF"/>
      <w:spacing w:before="60" w:after="60" w:line="240" w:lineRule="atLeast"/>
      <w:ind w:hanging="40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f0">
    <w:name w:val="Основной текст_"/>
    <w:basedOn w:val="a0"/>
    <w:link w:val="27"/>
    <w:semiHidden/>
    <w:locked/>
    <w:rsid w:val="00714B83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0"/>
    <w:semiHidden/>
    <w:rsid w:val="00714B83"/>
    <w:pPr>
      <w:widowControl w:val="0"/>
      <w:shd w:val="clear" w:color="auto" w:fill="FFFFFF"/>
      <w:spacing w:after="60" w:line="28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">
    <w:name w:val="Основной текст1"/>
    <w:basedOn w:val="aff0"/>
    <w:uiPriority w:val="99"/>
    <w:rsid w:val="00714B8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f1">
    <w:name w:val="Title"/>
    <w:basedOn w:val="a"/>
    <w:next w:val="a"/>
    <w:link w:val="16"/>
    <w:qFormat/>
    <w:rsid w:val="00714B83"/>
    <w:pPr>
      <w:suppressAutoHyphens/>
      <w:jc w:val="center"/>
    </w:pPr>
    <w:rPr>
      <w:sz w:val="28"/>
      <w:szCs w:val="20"/>
      <w:lang w:eastAsia="ar-SA"/>
    </w:rPr>
  </w:style>
  <w:style w:type="character" w:customStyle="1" w:styleId="aff2">
    <w:name w:val="Заголовок Знак"/>
    <w:basedOn w:val="a0"/>
    <w:uiPriority w:val="99"/>
    <w:rsid w:val="00714B8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Заголовок Знак1"/>
    <w:basedOn w:val="a0"/>
    <w:link w:val="aff1"/>
    <w:rsid w:val="00714B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71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3">
    <w:name w:val="Гипертекстовая ссылка"/>
    <w:rsid w:val="00714B83"/>
    <w:rPr>
      <w:color w:val="106BBE"/>
    </w:rPr>
  </w:style>
  <w:style w:type="paragraph" w:customStyle="1" w:styleId="Heading">
    <w:name w:val="Heading"/>
    <w:rsid w:val="0071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4">
    <w:name w:val="page number"/>
    <w:basedOn w:val="a0"/>
    <w:rsid w:val="00714B83"/>
  </w:style>
  <w:style w:type="paragraph" w:customStyle="1" w:styleId="17">
    <w:name w:val="Знак1"/>
    <w:basedOn w:val="a"/>
    <w:rsid w:val="00714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11111111111111111">
    <w:name w:val="WW-Absatz-Standardschriftart11111111111111111"/>
    <w:rsid w:val="00714B83"/>
  </w:style>
  <w:style w:type="character" w:customStyle="1" w:styleId="WW-Absatz-Standardschriftart1111111111111111111">
    <w:name w:val="WW-Absatz-Standardschriftart1111111111111111111"/>
    <w:rsid w:val="00714B83"/>
  </w:style>
  <w:style w:type="character" w:customStyle="1" w:styleId="WW-Absatz-Standardschriftart11111111111111111111">
    <w:name w:val="WW-Absatz-Standardschriftart11111111111111111111"/>
    <w:rsid w:val="00714B83"/>
  </w:style>
  <w:style w:type="character" w:customStyle="1" w:styleId="WW-Absatz-Standardschriftart111111111111111111111">
    <w:name w:val="WW-Absatz-Standardschriftart111111111111111111111"/>
    <w:rsid w:val="00714B83"/>
  </w:style>
  <w:style w:type="character" w:customStyle="1" w:styleId="WW-Absatz-Standardschriftart1111111111111111111111">
    <w:name w:val="WW-Absatz-Standardschriftart1111111111111111111111"/>
    <w:rsid w:val="00714B83"/>
  </w:style>
  <w:style w:type="character" w:customStyle="1" w:styleId="WW-Absatz-Standardschriftart1111111111111111">
    <w:name w:val="WW-Absatz-Standardschriftart1111111111111111"/>
    <w:rsid w:val="00714B83"/>
  </w:style>
  <w:style w:type="character" w:customStyle="1" w:styleId="WW-Absatz-Standardschriftart11111111111111111111111">
    <w:name w:val="WW-Absatz-Standardschriftart11111111111111111111111"/>
    <w:rsid w:val="00714B83"/>
  </w:style>
  <w:style w:type="paragraph" w:styleId="31">
    <w:name w:val="Body Text Indent 3"/>
    <w:basedOn w:val="a"/>
    <w:link w:val="32"/>
    <w:uiPriority w:val="99"/>
    <w:unhideWhenUsed/>
    <w:rsid w:val="00714B8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4B83"/>
    <w:rPr>
      <w:rFonts w:eastAsiaTheme="minorEastAsia"/>
      <w:sz w:val="16"/>
      <w:szCs w:val="1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714B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714B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rsid w:val="00714B83"/>
    <w:rPr>
      <w:sz w:val="26"/>
      <w:szCs w:val="26"/>
      <w:lang w:val="ru-RU"/>
    </w:rPr>
  </w:style>
  <w:style w:type="character" w:customStyle="1" w:styleId="FontStyle12">
    <w:name w:val="Font Style12"/>
    <w:rsid w:val="00714B83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714B83"/>
    <w:pPr>
      <w:suppressAutoHyphens/>
    </w:pPr>
    <w:rPr>
      <w:lang w:eastAsia="ar-SA"/>
    </w:rPr>
  </w:style>
  <w:style w:type="paragraph" w:customStyle="1" w:styleId="western">
    <w:name w:val="western"/>
    <w:basedOn w:val="a"/>
    <w:rsid w:val="00714B83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highlightactive">
    <w:name w:val="highlight highlight_active"/>
    <w:basedOn w:val="a0"/>
    <w:rsid w:val="00714B83"/>
  </w:style>
  <w:style w:type="paragraph" w:customStyle="1" w:styleId="Style8">
    <w:name w:val="Style8"/>
    <w:basedOn w:val="a"/>
    <w:next w:val="a"/>
    <w:rsid w:val="00714B83"/>
    <w:pPr>
      <w:suppressAutoHyphens/>
      <w:spacing w:line="322" w:lineRule="exact"/>
      <w:jc w:val="both"/>
    </w:pPr>
    <w:rPr>
      <w:lang w:eastAsia="ar-SA"/>
    </w:rPr>
  </w:style>
  <w:style w:type="paragraph" w:customStyle="1" w:styleId="formattext">
    <w:name w:val="formattext"/>
    <w:basedOn w:val="a"/>
    <w:rsid w:val="00714B83"/>
    <w:pPr>
      <w:spacing w:before="100" w:beforeAutospacing="1" w:after="100" w:afterAutospacing="1"/>
    </w:pPr>
  </w:style>
  <w:style w:type="paragraph" w:customStyle="1" w:styleId="CharChar1">
    <w:name w:val="Char Char1 Знак Знак Знак"/>
    <w:basedOn w:val="a"/>
    <w:rsid w:val="00714B83"/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714B83"/>
  </w:style>
  <w:style w:type="character" w:customStyle="1" w:styleId="WW-Absatz-Standardschriftart11">
    <w:name w:val="WW-Absatz-Standardschriftart11"/>
    <w:rsid w:val="00714B83"/>
  </w:style>
  <w:style w:type="character" w:customStyle="1" w:styleId="WW-Absatz-Standardschriftart111">
    <w:name w:val="WW-Absatz-Standardschriftart111"/>
    <w:rsid w:val="00714B83"/>
  </w:style>
  <w:style w:type="character" w:customStyle="1" w:styleId="WW-Absatz-Standardschriftart1111">
    <w:name w:val="WW-Absatz-Standardschriftart1111"/>
    <w:rsid w:val="00714B83"/>
  </w:style>
  <w:style w:type="character" w:customStyle="1" w:styleId="WW-Absatz-Standardschriftart11111">
    <w:name w:val="WW-Absatz-Standardschriftart11111"/>
    <w:rsid w:val="00714B83"/>
  </w:style>
  <w:style w:type="character" w:customStyle="1" w:styleId="WW-Absatz-Standardschriftart1111111">
    <w:name w:val="WW-Absatz-Standardschriftart1111111"/>
    <w:rsid w:val="00714B83"/>
  </w:style>
  <w:style w:type="character" w:customStyle="1" w:styleId="WW-Absatz-Standardschriftart1111111111">
    <w:name w:val="WW-Absatz-Standardschriftart1111111111"/>
    <w:rsid w:val="00714B83"/>
  </w:style>
  <w:style w:type="character" w:customStyle="1" w:styleId="WW-Absatz-Standardschriftart11111111111">
    <w:name w:val="WW-Absatz-Standardschriftart11111111111"/>
    <w:rsid w:val="00714B83"/>
  </w:style>
  <w:style w:type="character" w:customStyle="1" w:styleId="WW-Absatz-Standardschriftart111111111111">
    <w:name w:val="WW-Absatz-Standardschriftart111111111111"/>
    <w:rsid w:val="00714B83"/>
  </w:style>
  <w:style w:type="character" w:customStyle="1" w:styleId="WW-Absatz-Standardschriftart1111111111111">
    <w:name w:val="WW-Absatz-Standardschriftart1111111111111"/>
    <w:rsid w:val="00714B83"/>
  </w:style>
  <w:style w:type="character" w:customStyle="1" w:styleId="WW-Absatz-Standardschriftart11111111111111">
    <w:name w:val="WW-Absatz-Standardschriftart11111111111111"/>
    <w:rsid w:val="00714B83"/>
  </w:style>
  <w:style w:type="character" w:customStyle="1" w:styleId="WW-Absatz-Standardschriftart111111111111111">
    <w:name w:val="WW-Absatz-Standardschriftart111111111111111"/>
    <w:rsid w:val="00714B83"/>
  </w:style>
  <w:style w:type="paragraph" w:customStyle="1" w:styleId="18">
    <w:name w:val="заголовок 1"/>
    <w:basedOn w:val="a"/>
    <w:next w:val="a"/>
    <w:rsid w:val="00714B83"/>
    <w:pPr>
      <w:keepNext/>
      <w:ind w:right="-568"/>
      <w:jc w:val="center"/>
    </w:pPr>
    <w:rPr>
      <w:b/>
      <w:sz w:val="32"/>
      <w:szCs w:val="20"/>
    </w:rPr>
  </w:style>
  <w:style w:type="character" w:customStyle="1" w:styleId="aff7">
    <w:name w:val="знак сноски"/>
    <w:rsid w:val="00714B83"/>
    <w:rPr>
      <w:vertAlign w:val="superscript"/>
    </w:rPr>
  </w:style>
  <w:style w:type="paragraph" w:styleId="aff8">
    <w:name w:val="Subtitle"/>
    <w:basedOn w:val="a"/>
    <w:link w:val="aff9"/>
    <w:qFormat/>
    <w:rsid w:val="00714B83"/>
    <w:pPr>
      <w:jc w:val="center"/>
    </w:pPr>
    <w:rPr>
      <w:rFonts w:ascii="TimelessTCYLig" w:hAnsi="TimelessTCYLig"/>
      <w:b/>
      <w:sz w:val="32"/>
      <w:szCs w:val="20"/>
    </w:rPr>
  </w:style>
  <w:style w:type="character" w:customStyle="1" w:styleId="aff9">
    <w:name w:val="Подзаголовок Знак"/>
    <w:basedOn w:val="a0"/>
    <w:link w:val="aff8"/>
    <w:rsid w:val="00714B83"/>
    <w:rPr>
      <w:rFonts w:ascii="TimelessTCYLig" w:eastAsia="Times New Roman" w:hAnsi="TimelessTCYLig" w:cs="Times New Roman"/>
      <w:b/>
      <w:sz w:val="32"/>
      <w:szCs w:val="20"/>
      <w:lang w:eastAsia="ru-RU"/>
    </w:rPr>
  </w:style>
  <w:style w:type="paragraph" w:customStyle="1" w:styleId="28">
    <w:name w:val="заголовок 2"/>
    <w:basedOn w:val="a"/>
    <w:next w:val="a"/>
    <w:rsid w:val="00714B83"/>
    <w:pPr>
      <w:keepNext/>
      <w:jc w:val="center"/>
    </w:pPr>
    <w:rPr>
      <w:b/>
      <w:sz w:val="40"/>
      <w:szCs w:val="20"/>
    </w:rPr>
  </w:style>
  <w:style w:type="paragraph" w:customStyle="1" w:styleId="affa">
    <w:name w:val="текст сноски"/>
    <w:basedOn w:val="a"/>
    <w:rsid w:val="00714B83"/>
    <w:rPr>
      <w:sz w:val="20"/>
      <w:szCs w:val="20"/>
    </w:rPr>
  </w:style>
  <w:style w:type="character" w:customStyle="1" w:styleId="affb">
    <w:name w:val="номер страницы"/>
    <w:basedOn w:val="a0"/>
    <w:rsid w:val="00714B83"/>
  </w:style>
  <w:style w:type="paragraph" w:customStyle="1" w:styleId="51">
    <w:name w:val="заголовок 5"/>
    <w:basedOn w:val="a"/>
    <w:next w:val="a"/>
    <w:rsid w:val="00714B83"/>
    <w:pPr>
      <w:keepNext/>
      <w:jc w:val="center"/>
    </w:pPr>
    <w:rPr>
      <w:rFonts w:ascii="AG_CenturyOldStyle" w:hAnsi="AG_CenturyOldStyle"/>
      <w:b/>
      <w:sz w:val="32"/>
      <w:szCs w:val="20"/>
    </w:rPr>
  </w:style>
  <w:style w:type="paragraph" w:customStyle="1" w:styleId="61">
    <w:name w:val="заголовок 6"/>
    <w:basedOn w:val="a"/>
    <w:next w:val="a"/>
    <w:rsid w:val="00714B83"/>
    <w:pPr>
      <w:keepNext/>
      <w:jc w:val="center"/>
    </w:pPr>
    <w:rPr>
      <w:rFonts w:ascii="AG_CenturyOldStyle" w:hAnsi="AG_CenturyOldStyle"/>
      <w:b/>
      <w:sz w:val="28"/>
      <w:szCs w:val="20"/>
    </w:rPr>
  </w:style>
  <w:style w:type="paragraph" w:customStyle="1" w:styleId="71">
    <w:name w:val="заголовок 7"/>
    <w:basedOn w:val="a"/>
    <w:next w:val="a"/>
    <w:rsid w:val="00714B83"/>
    <w:pPr>
      <w:keepNext/>
      <w:jc w:val="center"/>
    </w:pPr>
    <w:rPr>
      <w:rFonts w:ascii="AG_CenturyOldStyle" w:hAnsi="AG_CenturyOldStyle"/>
      <w:b/>
      <w:sz w:val="44"/>
      <w:szCs w:val="20"/>
    </w:rPr>
  </w:style>
  <w:style w:type="paragraph" w:styleId="33">
    <w:name w:val="Body Text 3"/>
    <w:basedOn w:val="a"/>
    <w:link w:val="34"/>
    <w:rsid w:val="00714B83"/>
    <w:pPr>
      <w:jc w:val="center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14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7">
    <w:name w:val="caaieiaie 7"/>
    <w:basedOn w:val="a"/>
    <w:next w:val="a"/>
    <w:rsid w:val="00714B83"/>
    <w:pPr>
      <w:keepNext/>
      <w:jc w:val="center"/>
    </w:pPr>
    <w:rPr>
      <w:rFonts w:ascii="AG_CenturyOldStyle" w:hAnsi="AG_CenturyOldStyle"/>
      <w:b/>
      <w:sz w:val="44"/>
      <w:szCs w:val="20"/>
    </w:rPr>
  </w:style>
  <w:style w:type="paragraph" w:styleId="19">
    <w:name w:val="toc 1"/>
    <w:basedOn w:val="a"/>
    <w:next w:val="a"/>
    <w:autoRedefine/>
    <w:uiPriority w:val="39"/>
    <w:rsid w:val="00714B83"/>
    <w:pPr>
      <w:spacing w:before="240" w:after="120"/>
    </w:pPr>
    <w:rPr>
      <w:b/>
      <w:bCs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714B83"/>
    <w:pPr>
      <w:spacing w:before="120"/>
      <w:ind w:left="240"/>
    </w:pPr>
    <w:rPr>
      <w:i/>
      <w:iC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714B83"/>
    <w:pPr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rsid w:val="00714B83"/>
    <w:pPr>
      <w:ind w:left="720"/>
    </w:pPr>
    <w:rPr>
      <w:sz w:val="20"/>
      <w:szCs w:val="20"/>
    </w:rPr>
  </w:style>
  <w:style w:type="paragraph" w:styleId="52">
    <w:name w:val="toc 5"/>
    <w:basedOn w:val="a"/>
    <w:next w:val="a"/>
    <w:autoRedefine/>
    <w:rsid w:val="00714B83"/>
    <w:pPr>
      <w:ind w:left="960"/>
    </w:pPr>
    <w:rPr>
      <w:sz w:val="20"/>
      <w:szCs w:val="20"/>
    </w:rPr>
  </w:style>
  <w:style w:type="paragraph" w:styleId="62">
    <w:name w:val="toc 6"/>
    <w:basedOn w:val="a"/>
    <w:next w:val="a"/>
    <w:autoRedefine/>
    <w:rsid w:val="00714B83"/>
    <w:pPr>
      <w:ind w:left="1200"/>
    </w:pPr>
    <w:rPr>
      <w:sz w:val="20"/>
      <w:szCs w:val="20"/>
    </w:rPr>
  </w:style>
  <w:style w:type="paragraph" w:styleId="72">
    <w:name w:val="toc 7"/>
    <w:basedOn w:val="a"/>
    <w:next w:val="a"/>
    <w:autoRedefine/>
    <w:rsid w:val="00714B83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rsid w:val="00714B83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rsid w:val="00714B83"/>
    <w:pPr>
      <w:ind w:left="19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714B83"/>
  </w:style>
  <w:style w:type="paragraph" w:styleId="HTML">
    <w:name w:val="HTML Preformatted"/>
    <w:basedOn w:val="a"/>
    <w:link w:val="HTML0"/>
    <w:uiPriority w:val="99"/>
    <w:unhideWhenUsed/>
    <w:rsid w:val="00714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B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ectiontitle">
    <w:name w:val="section_title"/>
    <w:basedOn w:val="a0"/>
    <w:rsid w:val="00714B83"/>
  </w:style>
  <w:style w:type="paragraph" w:customStyle="1" w:styleId="Iniiaiieoaenonionooiii2">
    <w:name w:val="Iniiaiie oaeno n ionooiii 2"/>
    <w:basedOn w:val="Default"/>
    <w:next w:val="Default"/>
    <w:rsid w:val="00714B83"/>
    <w:rPr>
      <w:rFonts w:ascii="Times New Roman" w:hAnsi="Times New Roman" w:cs="Times New Roman"/>
      <w:color w:val="auto"/>
    </w:rPr>
  </w:style>
  <w:style w:type="paragraph" w:customStyle="1" w:styleId="Caaieiaie2">
    <w:name w:val="Caaieiaie 2"/>
    <w:basedOn w:val="Default"/>
    <w:next w:val="Default"/>
    <w:rsid w:val="00714B83"/>
    <w:rPr>
      <w:rFonts w:ascii="Times New Roman" w:hAnsi="Times New Roman" w:cs="Times New Roman"/>
      <w:color w:val="auto"/>
    </w:rPr>
  </w:style>
  <w:style w:type="paragraph" w:customStyle="1" w:styleId="Iauiue">
    <w:name w:val="Iau.iue"/>
    <w:basedOn w:val="Default"/>
    <w:next w:val="Default"/>
    <w:rsid w:val="00714B83"/>
    <w:rPr>
      <w:rFonts w:ascii="Times New Roman" w:hAnsi="Times New Roman" w:cs="Times New Roman"/>
      <w:color w:val="auto"/>
    </w:rPr>
  </w:style>
  <w:style w:type="paragraph" w:customStyle="1" w:styleId="Iacaaieaiauaeoa">
    <w:name w:val="Iacaaiea iauaeoa"/>
    <w:basedOn w:val="Default"/>
    <w:next w:val="Default"/>
    <w:rsid w:val="00714B83"/>
    <w:rPr>
      <w:rFonts w:ascii="Times New Roman" w:hAnsi="Times New Roman" w:cs="Times New Roman"/>
      <w:color w:val="auto"/>
    </w:rPr>
  </w:style>
  <w:style w:type="paragraph" w:customStyle="1" w:styleId="Iniiaiieoaeno2">
    <w:name w:val="Iniiaiie oaeno 2"/>
    <w:basedOn w:val="Default"/>
    <w:next w:val="Default"/>
    <w:rsid w:val="00714B83"/>
    <w:rPr>
      <w:rFonts w:ascii="Times New Roman" w:hAnsi="Times New Roman" w:cs="Times New Roman"/>
      <w:color w:val="auto"/>
    </w:rPr>
  </w:style>
  <w:style w:type="paragraph" w:customStyle="1" w:styleId="Caaieiaie4">
    <w:name w:val="Caaieiaie 4"/>
    <w:basedOn w:val="Default"/>
    <w:next w:val="Default"/>
    <w:rsid w:val="00714B83"/>
    <w:rPr>
      <w:rFonts w:ascii="Times New Roman" w:hAnsi="Times New Roman" w:cs="Times New Roman"/>
      <w:color w:val="auto"/>
    </w:rPr>
  </w:style>
  <w:style w:type="paragraph" w:customStyle="1" w:styleId="Iniiaiieoaeno">
    <w:name w:val="Iniiaiie oaeno"/>
    <w:basedOn w:val="Default"/>
    <w:next w:val="Default"/>
    <w:rsid w:val="00714B83"/>
    <w:rPr>
      <w:rFonts w:ascii="Times New Roman" w:hAnsi="Times New Roman" w:cs="Times New Roman"/>
      <w:color w:val="auto"/>
    </w:rPr>
  </w:style>
  <w:style w:type="paragraph" w:customStyle="1" w:styleId="affc">
    <w:name w:val="Знак Знак Знак Знак Знак Знак Знак"/>
    <w:basedOn w:val="a"/>
    <w:rsid w:val="00714B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"/>
    <w:basedOn w:val="a"/>
    <w:rsid w:val="00714B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Базовый"/>
    <w:rsid w:val="00714B8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a">
    <w:name w:val="1"/>
    <w:basedOn w:val="a"/>
    <w:next w:val="aff1"/>
    <w:qFormat/>
    <w:rsid w:val="00714B83"/>
    <w:pPr>
      <w:jc w:val="center"/>
    </w:pPr>
    <w:rPr>
      <w:b/>
      <w:sz w:val="28"/>
      <w:szCs w:val="20"/>
    </w:rPr>
  </w:style>
  <w:style w:type="paragraph" w:customStyle="1" w:styleId="font5">
    <w:name w:val="font5"/>
    <w:basedOn w:val="a"/>
    <w:rsid w:val="00714B83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714B8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4">
    <w:name w:val="xl64"/>
    <w:basedOn w:val="a"/>
    <w:rsid w:val="00714B83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714B83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714B8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714B83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714B83"/>
    <w:pPr>
      <w:spacing w:before="100" w:beforeAutospacing="1" w:after="100" w:afterAutospacing="1"/>
    </w:pPr>
    <w:rPr>
      <w:rFonts w:ascii="Arial CYR" w:hAnsi="Arial CYR" w:cs="Arial CYR"/>
      <w:sz w:val="26"/>
      <w:szCs w:val="26"/>
    </w:rPr>
  </w:style>
  <w:style w:type="paragraph" w:customStyle="1" w:styleId="xl69">
    <w:name w:val="xl69"/>
    <w:basedOn w:val="a"/>
    <w:rsid w:val="00714B83"/>
    <w:pPr>
      <w:spacing w:before="100" w:beforeAutospacing="1" w:after="100" w:afterAutospacing="1"/>
    </w:pPr>
    <w:rPr>
      <w:rFonts w:ascii="Arial CYR" w:hAnsi="Arial CYR" w:cs="Arial CYR"/>
      <w:b/>
      <w:bCs/>
      <w:sz w:val="26"/>
      <w:szCs w:val="26"/>
    </w:rPr>
  </w:style>
  <w:style w:type="paragraph" w:customStyle="1" w:styleId="xl70">
    <w:name w:val="xl70"/>
    <w:basedOn w:val="a"/>
    <w:rsid w:val="00714B83"/>
    <w:pPr>
      <w:spacing w:before="100" w:beforeAutospacing="1" w:after="100" w:afterAutospacing="1"/>
    </w:pPr>
    <w:rPr>
      <w:rFonts w:ascii="Arial CYR" w:hAnsi="Arial CYR" w:cs="Arial CYR"/>
      <w:sz w:val="26"/>
      <w:szCs w:val="26"/>
    </w:rPr>
  </w:style>
  <w:style w:type="paragraph" w:customStyle="1" w:styleId="xl71">
    <w:name w:val="xl71"/>
    <w:basedOn w:val="a"/>
    <w:rsid w:val="00714B83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2">
    <w:name w:val="xl72"/>
    <w:basedOn w:val="a"/>
    <w:rsid w:val="00714B83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3">
    <w:name w:val="xl73"/>
    <w:basedOn w:val="a"/>
    <w:rsid w:val="00714B83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714B83"/>
    <w:pP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75">
    <w:name w:val="xl75"/>
    <w:basedOn w:val="a"/>
    <w:rsid w:val="00714B83"/>
    <w:pP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76">
    <w:name w:val="xl76"/>
    <w:basedOn w:val="a"/>
    <w:rsid w:val="00714B83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7">
    <w:name w:val="xl77"/>
    <w:basedOn w:val="a"/>
    <w:rsid w:val="00714B83"/>
    <w:pPr>
      <w:spacing w:before="100" w:beforeAutospacing="1" w:after="100" w:afterAutospacing="1"/>
    </w:pPr>
    <w:rPr>
      <w:sz w:val="26"/>
      <w:szCs w:val="26"/>
    </w:rPr>
  </w:style>
  <w:style w:type="paragraph" w:customStyle="1" w:styleId="xl78">
    <w:name w:val="xl78"/>
    <w:basedOn w:val="a"/>
    <w:rsid w:val="00714B8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6"/>
      <w:szCs w:val="26"/>
    </w:rPr>
  </w:style>
  <w:style w:type="paragraph" w:customStyle="1" w:styleId="xl79">
    <w:name w:val="xl79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84">
    <w:name w:val="xl84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9">
    <w:name w:val="xl89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91">
    <w:name w:val="xl91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93">
    <w:name w:val="xl93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714B83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7">
    <w:name w:val="xl97"/>
    <w:basedOn w:val="a"/>
    <w:rsid w:val="00714B83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8">
    <w:name w:val="xl98"/>
    <w:basedOn w:val="a"/>
    <w:rsid w:val="00714B83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714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character" w:styleId="afff">
    <w:name w:val="FollowedHyperlink"/>
    <w:basedOn w:val="a0"/>
    <w:uiPriority w:val="99"/>
    <w:unhideWhenUsed/>
    <w:rsid w:val="00714B83"/>
    <w:rPr>
      <w:color w:val="800080"/>
      <w:u w:val="single"/>
    </w:rPr>
  </w:style>
  <w:style w:type="paragraph" w:customStyle="1" w:styleId="msonormal0">
    <w:name w:val="msonormal"/>
    <w:basedOn w:val="a"/>
    <w:rsid w:val="00714B83"/>
    <w:pPr>
      <w:spacing w:before="100" w:beforeAutospacing="1" w:after="100" w:afterAutospacing="1"/>
    </w:pPr>
  </w:style>
  <w:style w:type="paragraph" w:customStyle="1" w:styleId="afff0">
    <w:name w:val="Знак Знак Знак Знак"/>
    <w:basedOn w:val="a"/>
    <w:rsid w:val="00714B83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f1">
    <w:name w:val="annotation reference"/>
    <w:uiPriority w:val="99"/>
    <w:unhideWhenUsed/>
    <w:rsid w:val="00714B83"/>
    <w:rPr>
      <w:sz w:val="16"/>
      <w:szCs w:val="16"/>
    </w:rPr>
  </w:style>
  <w:style w:type="paragraph" w:customStyle="1" w:styleId="afff2">
    <w:name w:val="Стиль"/>
    <w:basedOn w:val="a"/>
    <w:uiPriority w:val="99"/>
    <w:rsid w:val="00714B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rsid w:val="00714B83"/>
    <w:rPr>
      <w:b/>
      <w:bCs/>
      <w:sz w:val="24"/>
      <w:szCs w:val="24"/>
      <w:lang w:val="ru-RU" w:eastAsia="en-US" w:bidi="ar-SA"/>
    </w:rPr>
  </w:style>
  <w:style w:type="paragraph" w:customStyle="1" w:styleId="afff3">
    <w:name w:val="Обычный текст"/>
    <w:basedOn w:val="a"/>
    <w:rsid w:val="00714B83"/>
    <w:pPr>
      <w:ind w:firstLine="567"/>
      <w:jc w:val="both"/>
    </w:pPr>
    <w:rPr>
      <w:sz w:val="28"/>
    </w:rPr>
  </w:style>
  <w:style w:type="character" w:customStyle="1" w:styleId="hl41">
    <w:name w:val="hl41"/>
    <w:rsid w:val="00714B83"/>
    <w:rPr>
      <w:b/>
      <w:bCs/>
      <w:sz w:val="20"/>
      <w:szCs w:val="20"/>
    </w:rPr>
  </w:style>
  <w:style w:type="character" w:customStyle="1" w:styleId="ConsNonformat0">
    <w:name w:val="ConsNonformat Знак"/>
    <w:rsid w:val="00714B83"/>
    <w:rPr>
      <w:rFonts w:ascii="Courier New" w:hAnsi="Courier New" w:cs="Courier New"/>
      <w:noProof w:val="0"/>
      <w:lang w:val="ru-RU" w:eastAsia="en-US" w:bidi="ar-SA"/>
    </w:rPr>
  </w:style>
  <w:style w:type="paragraph" w:styleId="afff4">
    <w:name w:val="List"/>
    <w:basedOn w:val="a"/>
    <w:rsid w:val="00714B83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afff5">
    <w:name w:val="Заголовок_ТАБ"/>
    <w:basedOn w:val="a"/>
    <w:autoRedefine/>
    <w:rsid w:val="00714B83"/>
    <w:pPr>
      <w:keepNext/>
      <w:spacing w:after="120"/>
      <w:jc w:val="center"/>
    </w:pPr>
    <w:rPr>
      <w:b/>
      <w:sz w:val="20"/>
      <w:szCs w:val="20"/>
    </w:rPr>
  </w:style>
  <w:style w:type="character" w:styleId="afff6">
    <w:name w:val="Emphasis"/>
    <w:uiPriority w:val="20"/>
    <w:qFormat/>
    <w:rsid w:val="00714B83"/>
    <w:rPr>
      <w:i/>
      <w:iCs/>
    </w:rPr>
  </w:style>
  <w:style w:type="paragraph" w:customStyle="1" w:styleId="afff7">
    <w:name w:val="Заголовок_РИС"/>
    <w:basedOn w:val="a"/>
    <w:autoRedefine/>
    <w:rsid w:val="00714B83"/>
    <w:pPr>
      <w:spacing w:before="120" w:after="120"/>
      <w:jc w:val="center"/>
    </w:pPr>
    <w:rPr>
      <w:i/>
      <w:sz w:val="20"/>
      <w:szCs w:val="20"/>
    </w:rPr>
  </w:style>
  <w:style w:type="paragraph" w:customStyle="1" w:styleId="2a">
    <w:name w:val="Список2"/>
    <w:basedOn w:val="afff4"/>
    <w:rsid w:val="00714B83"/>
    <w:pPr>
      <w:tabs>
        <w:tab w:val="clear" w:pos="360"/>
        <w:tab w:val="left" w:pos="851"/>
      </w:tabs>
      <w:ind w:left="850" w:hanging="493"/>
    </w:pPr>
  </w:style>
  <w:style w:type="paragraph" w:customStyle="1" w:styleId="afff8">
    <w:name w:val="Спис_заголовок"/>
    <w:basedOn w:val="a"/>
    <w:next w:val="afff4"/>
    <w:rsid w:val="00714B8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7"/>
    <w:rsid w:val="00714B83"/>
    <w:pPr>
      <w:spacing w:before="60" w:after="60"/>
      <w:ind w:firstLine="0"/>
    </w:pPr>
    <w:rPr>
      <w:sz w:val="22"/>
      <w:szCs w:val="20"/>
    </w:rPr>
  </w:style>
  <w:style w:type="paragraph" w:customStyle="1" w:styleId="afff9">
    <w:name w:val="Список_без_б"/>
    <w:basedOn w:val="a"/>
    <w:rsid w:val="00714B83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ffa">
    <w:name w:val="Таблица"/>
    <w:basedOn w:val="a"/>
    <w:rsid w:val="00714B83"/>
    <w:pPr>
      <w:spacing w:before="20" w:after="20"/>
    </w:pPr>
    <w:rPr>
      <w:sz w:val="20"/>
      <w:szCs w:val="20"/>
    </w:rPr>
  </w:style>
  <w:style w:type="paragraph" w:customStyle="1" w:styleId="afffb">
    <w:name w:val="Текст письма"/>
    <w:basedOn w:val="a"/>
    <w:rsid w:val="00714B83"/>
    <w:pPr>
      <w:spacing w:before="60" w:after="60"/>
      <w:jc w:val="both"/>
    </w:pPr>
    <w:rPr>
      <w:sz w:val="22"/>
      <w:szCs w:val="20"/>
    </w:rPr>
  </w:style>
  <w:style w:type="paragraph" w:customStyle="1" w:styleId="36">
    <w:name w:val="Список3"/>
    <w:basedOn w:val="a"/>
    <w:rsid w:val="00714B83"/>
    <w:pPr>
      <w:tabs>
        <w:tab w:val="left" w:pos="1208"/>
      </w:tabs>
      <w:spacing w:before="20" w:after="20"/>
      <w:ind w:left="376" w:hanging="360"/>
      <w:jc w:val="both"/>
    </w:pPr>
    <w:rPr>
      <w:sz w:val="22"/>
      <w:szCs w:val="20"/>
    </w:rPr>
  </w:style>
  <w:style w:type="paragraph" w:customStyle="1" w:styleId="1b">
    <w:name w:val="Номер1"/>
    <w:basedOn w:val="afff4"/>
    <w:rsid w:val="00714B83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b">
    <w:name w:val="Номер2"/>
    <w:basedOn w:val="2a"/>
    <w:rsid w:val="00714B83"/>
  </w:style>
  <w:style w:type="paragraph" w:customStyle="1" w:styleId="ConsCell">
    <w:name w:val="ConsCell"/>
    <w:rsid w:val="0071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fc">
    <w:name w:val="line number"/>
    <w:basedOn w:val="a0"/>
    <w:rsid w:val="00714B83"/>
  </w:style>
  <w:style w:type="paragraph" w:styleId="2c">
    <w:name w:val="List 2"/>
    <w:basedOn w:val="a"/>
    <w:rsid w:val="00714B83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7">
    <w:name w:val="List 3"/>
    <w:basedOn w:val="a"/>
    <w:rsid w:val="00714B83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42">
    <w:name w:val="List 4"/>
    <w:basedOn w:val="a"/>
    <w:rsid w:val="00714B83"/>
    <w:pPr>
      <w:overflowPunct w:val="0"/>
      <w:autoSpaceDE w:val="0"/>
      <w:autoSpaceDN w:val="0"/>
      <w:adjustRightInd w:val="0"/>
      <w:ind w:left="1132" w:hanging="283"/>
    </w:pPr>
    <w:rPr>
      <w:sz w:val="20"/>
      <w:szCs w:val="20"/>
    </w:rPr>
  </w:style>
  <w:style w:type="paragraph" w:styleId="2d">
    <w:name w:val="List Continue 2"/>
    <w:basedOn w:val="a"/>
    <w:rsid w:val="00714B83"/>
    <w:pPr>
      <w:overflowPunct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38">
    <w:name w:val="List Continue 3"/>
    <w:basedOn w:val="a"/>
    <w:rsid w:val="00714B83"/>
    <w:pPr>
      <w:overflowPunct w:val="0"/>
      <w:autoSpaceDE w:val="0"/>
      <w:autoSpaceDN w:val="0"/>
      <w:adjustRightInd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714B83"/>
    <w:pPr>
      <w:overflowPunct w:val="0"/>
      <w:autoSpaceDE w:val="0"/>
      <w:autoSpaceDN w:val="0"/>
      <w:adjustRightInd w:val="0"/>
      <w:spacing w:after="120"/>
      <w:ind w:left="1132"/>
    </w:pPr>
    <w:rPr>
      <w:sz w:val="20"/>
      <w:szCs w:val="20"/>
    </w:rPr>
  </w:style>
  <w:style w:type="paragraph" w:customStyle="1" w:styleId="afffd">
    <w:name w:val="Краткий обратный адрес"/>
    <w:basedOn w:val="a"/>
    <w:rsid w:val="00714B83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fffe">
    <w:name w:val="Plain Text"/>
    <w:basedOn w:val="a"/>
    <w:link w:val="affff"/>
    <w:rsid w:val="00714B83"/>
    <w:rPr>
      <w:rFonts w:ascii="Courier New" w:hAnsi="Courier New"/>
      <w:sz w:val="20"/>
      <w:szCs w:val="20"/>
    </w:rPr>
  </w:style>
  <w:style w:type="character" w:customStyle="1" w:styleId="affff">
    <w:name w:val="Текст Знак"/>
    <w:basedOn w:val="a0"/>
    <w:link w:val="afffe"/>
    <w:rsid w:val="00714B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DocList">
    <w:name w:val="ConsPlusDocList"/>
    <w:rsid w:val="00714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714B83"/>
    <w:pPr>
      <w:suppressAutoHyphens/>
      <w:jc w:val="center"/>
    </w:pPr>
    <w:rPr>
      <w:b/>
      <w:sz w:val="36"/>
      <w:lang w:eastAsia="ar-SA"/>
    </w:rPr>
  </w:style>
  <w:style w:type="paragraph" w:customStyle="1" w:styleId="P4">
    <w:name w:val="P4"/>
    <w:basedOn w:val="a"/>
    <w:hidden/>
    <w:rsid w:val="00714B83"/>
    <w:pPr>
      <w:widowControl w:val="0"/>
      <w:shd w:val="clear" w:color="auto" w:fill="FFFFFF"/>
      <w:adjustRightInd w:val="0"/>
      <w:jc w:val="distribute"/>
    </w:pPr>
    <w:rPr>
      <w:rFonts w:eastAsia="Andale Sans UI" w:cs="Tahoma"/>
      <w:sz w:val="28"/>
      <w:szCs w:val="20"/>
    </w:rPr>
  </w:style>
  <w:style w:type="character" w:customStyle="1" w:styleId="WW8Num1z0">
    <w:name w:val="WW8Num1z0"/>
    <w:rsid w:val="00714B83"/>
    <w:rPr>
      <w:rFonts w:ascii="Courier New" w:hAnsi="Courier New"/>
    </w:rPr>
  </w:style>
  <w:style w:type="character" w:customStyle="1" w:styleId="Absatz-Standardschriftart">
    <w:name w:val="Absatz-Standardschriftart"/>
    <w:rsid w:val="00714B83"/>
  </w:style>
  <w:style w:type="character" w:customStyle="1" w:styleId="WW-Absatz-Standardschriftart1">
    <w:name w:val="WW-Absatz-Standardschriftart1"/>
    <w:rsid w:val="00714B83"/>
  </w:style>
  <w:style w:type="character" w:customStyle="1" w:styleId="WW-Absatz-Standardschriftart111111">
    <w:name w:val="WW-Absatz-Standardschriftart111111"/>
    <w:rsid w:val="00714B83"/>
  </w:style>
  <w:style w:type="character" w:customStyle="1" w:styleId="WW-Absatz-Standardschriftart11111111">
    <w:name w:val="WW-Absatz-Standardschriftart11111111"/>
    <w:rsid w:val="00714B83"/>
  </w:style>
  <w:style w:type="character" w:customStyle="1" w:styleId="WW-Absatz-Standardschriftart111111111">
    <w:name w:val="WW-Absatz-Standardschriftart111111111"/>
    <w:rsid w:val="00714B83"/>
  </w:style>
  <w:style w:type="character" w:customStyle="1" w:styleId="WW8Num1z1">
    <w:name w:val="WW8Num1z1"/>
    <w:rsid w:val="00714B83"/>
    <w:rPr>
      <w:rFonts w:ascii="Courier New" w:hAnsi="Courier New" w:cs="Courier New"/>
    </w:rPr>
  </w:style>
  <w:style w:type="character" w:customStyle="1" w:styleId="WW8Num1z2">
    <w:name w:val="WW8Num1z2"/>
    <w:rsid w:val="00714B83"/>
    <w:rPr>
      <w:rFonts w:ascii="Wingdings" w:hAnsi="Wingdings"/>
    </w:rPr>
  </w:style>
  <w:style w:type="character" w:customStyle="1" w:styleId="WW8Num1z3">
    <w:name w:val="WW8Num1z3"/>
    <w:rsid w:val="00714B83"/>
    <w:rPr>
      <w:rFonts w:ascii="Symbol" w:hAnsi="Symbol"/>
    </w:rPr>
  </w:style>
  <w:style w:type="character" w:customStyle="1" w:styleId="WW8Num2z0">
    <w:name w:val="WW8Num2z0"/>
    <w:rsid w:val="00714B83"/>
    <w:rPr>
      <w:rFonts w:ascii="Courier New" w:hAnsi="Courier New"/>
    </w:rPr>
  </w:style>
  <w:style w:type="character" w:customStyle="1" w:styleId="WW8Num2z1">
    <w:name w:val="WW8Num2z1"/>
    <w:rsid w:val="00714B83"/>
    <w:rPr>
      <w:rFonts w:ascii="Courier New" w:hAnsi="Courier New" w:cs="Courier New"/>
    </w:rPr>
  </w:style>
  <w:style w:type="character" w:customStyle="1" w:styleId="WW8Num2z2">
    <w:name w:val="WW8Num2z2"/>
    <w:rsid w:val="00714B83"/>
    <w:rPr>
      <w:rFonts w:ascii="Wingdings" w:hAnsi="Wingdings"/>
    </w:rPr>
  </w:style>
  <w:style w:type="character" w:customStyle="1" w:styleId="WW8Num2z3">
    <w:name w:val="WW8Num2z3"/>
    <w:rsid w:val="00714B83"/>
    <w:rPr>
      <w:rFonts w:ascii="Symbol" w:hAnsi="Symbol"/>
    </w:rPr>
  </w:style>
  <w:style w:type="character" w:customStyle="1" w:styleId="WW8Num3z0">
    <w:name w:val="WW8Num3z0"/>
    <w:rsid w:val="00714B83"/>
    <w:rPr>
      <w:rFonts w:ascii="Courier New" w:hAnsi="Courier New"/>
    </w:rPr>
  </w:style>
  <w:style w:type="character" w:customStyle="1" w:styleId="WW8Num3z1">
    <w:name w:val="WW8Num3z1"/>
    <w:rsid w:val="00714B83"/>
    <w:rPr>
      <w:rFonts w:ascii="Courier New" w:hAnsi="Courier New" w:cs="Courier New"/>
    </w:rPr>
  </w:style>
  <w:style w:type="character" w:customStyle="1" w:styleId="WW8Num3z2">
    <w:name w:val="WW8Num3z2"/>
    <w:rsid w:val="00714B83"/>
    <w:rPr>
      <w:rFonts w:ascii="Wingdings" w:hAnsi="Wingdings"/>
    </w:rPr>
  </w:style>
  <w:style w:type="character" w:customStyle="1" w:styleId="WW8Num3z3">
    <w:name w:val="WW8Num3z3"/>
    <w:rsid w:val="00714B83"/>
    <w:rPr>
      <w:rFonts w:ascii="Symbol" w:hAnsi="Symbol"/>
    </w:rPr>
  </w:style>
  <w:style w:type="character" w:customStyle="1" w:styleId="WW8Num4z0">
    <w:name w:val="WW8Num4z0"/>
    <w:rsid w:val="00714B83"/>
    <w:rPr>
      <w:rFonts w:ascii="Courier New" w:hAnsi="Courier New"/>
    </w:rPr>
  </w:style>
  <w:style w:type="character" w:customStyle="1" w:styleId="WW8Num4z1">
    <w:name w:val="WW8Num4z1"/>
    <w:rsid w:val="00714B83"/>
    <w:rPr>
      <w:rFonts w:ascii="Courier New" w:hAnsi="Courier New" w:cs="Courier New"/>
    </w:rPr>
  </w:style>
  <w:style w:type="character" w:customStyle="1" w:styleId="WW8Num4z2">
    <w:name w:val="WW8Num4z2"/>
    <w:rsid w:val="00714B83"/>
    <w:rPr>
      <w:rFonts w:ascii="Wingdings" w:hAnsi="Wingdings"/>
    </w:rPr>
  </w:style>
  <w:style w:type="character" w:customStyle="1" w:styleId="WW8Num4z3">
    <w:name w:val="WW8Num4z3"/>
    <w:rsid w:val="00714B83"/>
    <w:rPr>
      <w:rFonts w:ascii="Symbol" w:hAnsi="Symbol"/>
    </w:rPr>
  </w:style>
  <w:style w:type="character" w:customStyle="1" w:styleId="1c">
    <w:name w:val="Основной шрифт абзаца1"/>
    <w:rsid w:val="00714B83"/>
  </w:style>
  <w:style w:type="character" w:customStyle="1" w:styleId="affff0">
    <w:name w:val="Символ нумерации"/>
    <w:rsid w:val="00714B83"/>
  </w:style>
  <w:style w:type="character" w:customStyle="1" w:styleId="affff1">
    <w:name w:val="Маркеры списка"/>
    <w:rsid w:val="00714B83"/>
    <w:rPr>
      <w:rFonts w:ascii="OpenSymbol" w:eastAsia="OpenSymbol" w:hAnsi="OpenSymbol" w:cs="OpenSymbol"/>
    </w:rPr>
  </w:style>
  <w:style w:type="paragraph" w:customStyle="1" w:styleId="1d">
    <w:name w:val="Название1"/>
    <w:basedOn w:val="a"/>
    <w:rsid w:val="00714B8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e">
    <w:name w:val="Указатель1"/>
    <w:basedOn w:val="a"/>
    <w:rsid w:val="00714B83"/>
    <w:pPr>
      <w:suppressLineNumbers/>
      <w:suppressAutoHyphens/>
    </w:pPr>
    <w:rPr>
      <w:rFonts w:cs="Tahoma"/>
      <w:sz w:val="26"/>
      <w:szCs w:val="26"/>
      <w:lang w:eastAsia="ar-SA"/>
    </w:rPr>
  </w:style>
  <w:style w:type="paragraph" w:customStyle="1" w:styleId="affff2">
    <w:name w:val="Заголовок таблицы"/>
    <w:basedOn w:val="ab"/>
    <w:rsid w:val="00714B83"/>
    <w:pPr>
      <w:jc w:val="center"/>
    </w:pPr>
    <w:rPr>
      <w:b/>
      <w:bCs/>
      <w:sz w:val="26"/>
      <w:szCs w:val="26"/>
    </w:rPr>
  </w:style>
  <w:style w:type="paragraph" w:customStyle="1" w:styleId="affff3">
    <w:name w:val="Содержимое врезки"/>
    <w:basedOn w:val="ae"/>
    <w:rsid w:val="00714B83"/>
    <w:rPr>
      <w:sz w:val="26"/>
      <w:szCs w:val="26"/>
    </w:rPr>
  </w:style>
  <w:style w:type="character" w:customStyle="1" w:styleId="2e">
    <w:name w:val="Заголовок №2_"/>
    <w:link w:val="2f"/>
    <w:uiPriority w:val="99"/>
    <w:locked/>
    <w:rsid w:val="00714B83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714B8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  <w:lang w:eastAsia="en-US"/>
    </w:rPr>
  </w:style>
  <w:style w:type="paragraph" w:styleId="affff4">
    <w:name w:val="footnote text"/>
    <w:basedOn w:val="a"/>
    <w:link w:val="affff5"/>
    <w:uiPriority w:val="99"/>
    <w:rsid w:val="00714B83"/>
    <w:rPr>
      <w:rFonts w:eastAsia="Calibri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rsid w:val="00714B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f">
    <w:name w:val="Заголовок №1_"/>
    <w:link w:val="1f0"/>
    <w:locked/>
    <w:rsid w:val="00714B83"/>
    <w:rPr>
      <w:shd w:val="clear" w:color="auto" w:fill="FFFFFF"/>
    </w:rPr>
  </w:style>
  <w:style w:type="paragraph" w:customStyle="1" w:styleId="1f0">
    <w:name w:val="Заголовок №1"/>
    <w:basedOn w:val="a"/>
    <w:link w:val="1f"/>
    <w:rsid w:val="00714B83"/>
    <w:pPr>
      <w:shd w:val="clear" w:color="auto" w:fill="FFFFFF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185">
    <w:name w:val="xl185"/>
    <w:basedOn w:val="a"/>
    <w:rsid w:val="00714B83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6">
    <w:name w:val="xl186"/>
    <w:basedOn w:val="a"/>
    <w:rsid w:val="00714B8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714B8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714B8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714B83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0">
    <w:name w:val="xl190"/>
    <w:basedOn w:val="a"/>
    <w:rsid w:val="00714B8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1">
    <w:name w:val="xl191"/>
    <w:basedOn w:val="a"/>
    <w:rsid w:val="00714B83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2">
    <w:name w:val="xl192"/>
    <w:basedOn w:val="a"/>
    <w:rsid w:val="00714B83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3">
    <w:name w:val="xl193"/>
    <w:basedOn w:val="a"/>
    <w:rsid w:val="00714B83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4">
    <w:name w:val="xl194"/>
    <w:basedOn w:val="a"/>
    <w:rsid w:val="00714B8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5">
    <w:name w:val="xl195"/>
    <w:basedOn w:val="a"/>
    <w:rsid w:val="00714B83"/>
    <w:pPr>
      <w:pBdr>
        <w:top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6">
    <w:name w:val="xl196"/>
    <w:basedOn w:val="a"/>
    <w:rsid w:val="00714B8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7">
    <w:name w:val="xl197"/>
    <w:basedOn w:val="a"/>
    <w:rsid w:val="00714B83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8">
    <w:name w:val="xl198"/>
    <w:basedOn w:val="a"/>
    <w:rsid w:val="00714B83"/>
    <w:pPr>
      <w:pBdr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714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714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714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714B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714B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714B8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714B8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714B8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7">
    <w:name w:val="xl207"/>
    <w:basedOn w:val="a"/>
    <w:rsid w:val="00714B83"/>
    <w:pP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8">
    <w:name w:val="xl208"/>
    <w:basedOn w:val="a"/>
    <w:rsid w:val="00714B83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9">
    <w:name w:val="xl209"/>
    <w:basedOn w:val="a"/>
    <w:rsid w:val="00714B83"/>
    <w:pPr>
      <w:pBdr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714B83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714B83"/>
    <w:pPr>
      <w:spacing w:before="100" w:beforeAutospacing="1" w:after="100" w:afterAutospacing="1"/>
    </w:pPr>
    <w:rPr>
      <w:color w:val="000000"/>
    </w:rPr>
  </w:style>
  <w:style w:type="paragraph" w:customStyle="1" w:styleId="xl212">
    <w:name w:val="xl212"/>
    <w:basedOn w:val="a"/>
    <w:rsid w:val="00714B83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3">
    <w:name w:val="xl213"/>
    <w:basedOn w:val="a"/>
    <w:rsid w:val="00714B83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714B83"/>
    <w:pP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5">
    <w:name w:val="xl215"/>
    <w:basedOn w:val="a"/>
    <w:rsid w:val="00714B83"/>
    <w:pP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714B83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7">
    <w:name w:val="xl217"/>
    <w:basedOn w:val="a"/>
    <w:rsid w:val="00714B83"/>
    <w:pP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8">
    <w:name w:val="xl218"/>
    <w:basedOn w:val="a"/>
    <w:rsid w:val="00714B83"/>
    <w:pPr>
      <w:pBdr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9">
    <w:name w:val="xl219"/>
    <w:basedOn w:val="a"/>
    <w:rsid w:val="00714B83"/>
    <w:pPr>
      <w:pBdr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20">
    <w:name w:val="xl220"/>
    <w:basedOn w:val="a"/>
    <w:rsid w:val="00714B8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1">
    <w:name w:val="xl221"/>
    <w:basedOn w:val="a"/>
    <w:rsid w:val="00714B83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714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3">
    <w:name w:val="xl223"/>
    <w:basedOn w:val="a"/>
    <w:rsid w:val="00714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4">
    <w:name w:val="xl224"/>
    <w:basedOn w:val="a"/>
    <w:rsid w:val="00714B8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714B8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6">
    <w:name w:val="xl226"/>
    <w:basedOn w:val="a"/>
    <w:rsid w:val="00714B8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7">
    <w:name w:val="xl227"/>
    <w:basedOn w:val="a"/>
    <w:rsid w:val="00714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714B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714B8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714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1">
    <w:name w:val="xl231"/>
    <w:basedOn w:val="a"/>
    <w:rsid w:val="00714B8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2">
    <w:name w:val="xl232"/>
    <w:basedOn w:val="a"/>
    <w:rsid w:val="00714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714B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4">
    <w:name w:val="xl234"/>
    <w:basedOn w:val="a"/>
    <w:rsid w:val="00714B8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5">
    <w:name w:val="xl235"/>
    <w:basedOn w:val="a"/>
    <w:rsid w:val="00714B83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714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714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8">
    <w:name w:val="xl238"/>
    <w:basedOn w:val="a"/>
    <w:rsid w:val="00714B8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9">
    <w:name w:val="xl239"/>
    <w:basedOn w:val="a"/>
    <w:rsid w:val="00714B83"/>
    <w:pPr>
      <w:pBdr>
        <w:top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0">
    <w:name w:val="xl240"/>
    <w:basedOn w:val="a"/>
    <w:rsid w:val="00714B8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41">
    <w:name w:val="xl241"/>
    <w:basedOn w:val="a"/>
    <w:rsid w:val="00714B83"/>
    <w:pPr>
      <w:shd w:val="clear" w:color="auto" w:fill="DDD9C3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42">
    <w:name w:val="xl242"/>
    <w:basedOn w:val="a"/>
    <w:rsid w:val="00714B83"/>
    <w:pPr>
      <w:shd w:val="clear" w:color="auto" w:fill="DDD9C3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43">
    <w:name w:val="xl243"/>
    <w:basedOn w:val="a"/>
    <w:rsid w:val="00714B83"/>
    <w:pPr>
      <w:shd w:val="clear" w:color="auto" w:fill="DDD9C3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44">
    <w:name w:val="xl244"/>
    <w:basedOn w:val="a"/>
    <w:rsid w:val="00714B83"/>
    <w:pPr>
      <w:pBdr>
        <w:top w:val="single" w:sz="4" w:space="0" w:color="000000"/>
      </w:pBdr>
      <w:shd w:val="clear" w:color="auto" w:fill="DDD9C3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714B83"/>
    <w:pPr>
      <w:pBdr>
        <w:bottom w:val="single" w:sz="4" w:space="0" w:color="000000"/>
      </w:pBdr>
      <w:shd w:val="clear" w:color="auto" w:fill="DDD9C3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46">
    <w:name w:val="xl246"/>
    <w:basedOn w:val="a"/>
    <w:rsid w:val="00714B8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9C3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7">
    <w:name w:val="xl247"/>
    <w:basedOn w:val="a"/>
    <w:rsid w:val="00714B83"/>
    <w:pPr>
      <w:pBdr>
        <w:left w:val="single" w:sz="4" w:space="0" w:color="000000"/>
        <w:right w:val="single" w:sz="4" w:space="0" w:color="000000"/>
      </w:pBdr>
      <w:shd w:val="clear" w:color="auto" w:fill="DDD9C3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8">
    <w:name w:val="xl248"/>
    <w:basedOn w:val="a"/>
    <w:rsid w:val="00714B8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9">
    <w:name w:val="xl249"/>
    <w:basedOn w:val="a"/>
    <w:rsid w:val="00714B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DDD9C3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714B8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9C3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714B83"/>
    <w:pPr>
      <w:pBdr>
        <w:left w:val="single" w:sz="4" w:space="0" w:color="000000"/>
        <w:right w:val="single" w:sz="4" w:space="0" w:color="000000"/>
      </w:pBdr>
      <w:shd w:val="clear" w:color="auto" w:fill="DDD9C3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2">
    <w:name w:val="xl252"/>
    <w:basedOn w:val="a"/>
    <w:rsid w:val="00714B83"/>
    <w:pPr>
      <w:pBdr>
        <w:top w:val="single" w:sz="8" w:space="0" w:color="000000"/>
      </w:pBdr>
      <w:shd w:val="clear" w:color="auto" w:fill="DDD9C3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3">
    <w:name w:val="xl253"/>
    <w:basedOn w:val="a"/>
    <w:rsid w:val="00714B83"/>
    <w:pPr>
      <w:shd w:val="clear" w:color="auto" w:fill="DDD9C3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4">
    <w:name w:val="xl254"/>
    <w:basedOn w:val="a"/>
    <w:rsid w:val="00714B83"/>
    <w:pPr>
      <w:shd w:val="clear" w:color="auto" w:fill="DDD9C3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5">
    <w:name w:val="xl255"/>
    <w:basedOn w:val="a"/>
    <w:rsid w:val="00714B83"/>
    <w:pPr>
      <w:shd w:val="clear" w:color="auto" w:fill="DDD9C3"/>
      <w:spacing w:before="100" w:beforeAutospacing="1" w:after="100" w:afterAutospacing="1"/>
    </w:pPr>
  </w:style>
  <w:style w:type="paragraph" w:customStyle="1" w:styleId="xl256">
    <w:name w:val="xl256"/>
    <w:basedOn w:val="a"/>
    <w:rsid w:val="00714B83"/>
    <w:pP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57">
    <w:name w:val="xl257"/>
    <w:basedOn w:val="a"/>
    <w:rsid w:val="00714B83"/>
    <w:pP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58">
    <w:name w:val="xl258"/>
    <w:basedOn w:val="a"/>
    <w:rsid w:val="00714B83"/>
    <w:pPr>
      <w:pBdr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9">
    <w:name w:val="xl259"/>
    <w:basedOn w:val="a"/>
    <w:rsid w:val="00714B8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0">
    <w:name w:val="xl260"/>
    <w:basedOn w:val="a"/>
    <w:rsid w:val="00714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714B83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714B83"/>
    <w:pPr>
      <w:pBdr>
        <w:top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3">
    <w:name w:val="xl263"/>
    <w:basedOn w:val="a"/>
    <w:rsid w:val="00714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4">
    <w:name w:val="xl264"/>
    <w:basedOn w:val="a"/>
    <w:rsid w:val="00714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5">
    <w:name w:val="xl265"/>
    <w:basedOn w:val="a"/>
    <w:rsid w:val="00714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6">
    <w:name w:val="xl266"/>
    <w:basedOn w:val="a"/>
    <w:rsid w:val="00714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7">
    <w:name w:val="xl267"/>
    <w:basedOn w:val="a"/>
    <w:rsid w:val="00714B83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8">
    <w:name w:val="xl268"/>
    <w:basedOn w:val="a"/>
    <w:rsid w:val="00714B83"/>
    <w:pPr>
      <w:pBdr>
        <w:top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9">
    <w:name w:val="xl269"/>
    <w:basedOn w:val="a"/>
    <w:rsid w:val="00714B83"/>
    <w:pP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character" w:styleId="affff6">
    <w:name w:val="Subtle Emphasis"/>
    <w:uiPriority w:val="19"/>
    <w:qFormat/>
    <w:rsid w:val="00714B83"/>
    <w:rPr>
      <w:i/>
      <w:iCs/>
      <w:color w:val="808080"/>
    </w:rPr>
  </w:style>
  <w:style w:type="character" w:customStyle="1" w:styleId="affff7">
    <w:name w:val="Основной текст + Полужирный"/>
    <w:rsid w:val="00714B83"/>
    <w:rPr>
      <w:b/>
      <w:bCs/>
      <w:shd w:val="clear" w:color="auto" w:fill="FFFFFF"/>
      <w:lang w:bidi="ar-SA"/>
    </w:rPr>
  </w:style>
  <w:style w:type="character" w:customStyle="1" w:styleId="affff8">
    <w:name w:val="Основной текст + Курсив"/>
    <w:rsid w:val="00714B83"/>
    <w:rPr>
      <w:i/>
      <w:iCs/>
      <w:shd w:val="clear" w:color="auto" w:fill="FFFFFF"/>
      <w:lang w:bidi="ar-SA"/>
    </w:rPr>
  </w:style>
  <w:style w:type="character" w:customStyle="1" w:styleId="Exact">
    <w:name w:val="Основной текст Exact"/>
    <w:rsid w:val="00714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53">
    <w:name w:val="Основной текст5"/>
    <w:basedOn w:val="a"/>
    <w:rsid w:val="00714B83"/>
    <w:pPr>
      <w:widowControl w:val="0"/>
      <w:shd w:val="clear" w:color="auto" w:fill="FFFFFF"/>
      <w:spacing w:line="322" w:lineRule="exact"/>
      <w:ind w:hanging="960"/>
      <w:jc w:val="both"/>
    </w:pPr>
    <w:rPr>
      <w:sz w:val="27"/>
      <w:szCs w:val="27"/>
    </w:rPr>
  </w:style>
  <w:style w:type="paragraph" w:customStyle="1" w:styleId="ConsPlusTitlePage">
    <w:name w:val="ConsPlusTitlePage"/>
    <w:rsid w:val="00714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1">
    <w:name w:val="Основной текст Знак1"/>
    <w:basedOn w:val="a0"/>
    <w:locked/>
    <w:rsid w:val="00714B8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HTML1">
    <w:name w:val="HTML Acronym"/>
    <w:basedOn w:val="a0"/>
    <w:rsid w:val="00714B83"/>
  </w:style>
  <w:style w:type="paragraph" w:customStyle="1" w:styleId="headertext">
    <w:name w:val="headertext"/>
    <w:basedOn w:val="a"/>
    <w:rsid w:val="00714B83"/>
    <w:pPr>
      <w:spacing w:before="100" w:beforeAutospacing="1" w:after="100" w:afterAutospacing="1"/>
    </w:pPr>
  </w:style>
  <w:style w:type="character" w:customStyle="1" w:styleId="FontStyle47">
    <w:name w:val="Font Style47"/>
    <w:rsid w:val="00714B83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714B83"/>
    <w:pPr>
      <w:spacing w:before="144" w:after="288"/>
      <w:jc w:val="center"/>
    </w:pPr>
  </w:style>
  <w:style w:type="paragraph" w:customStyle="1" w:styleId="1f2">
    <w:name w:val="Абзац списка1"/>
    <w:basedOn w:val="a"/>
    <w:rsid w:val="00714B83"/>
    <w:pPr>
      <w:ind w:left="720"/>
    </w:pPr>
    <w:rPr>
      <w:rFonts w:eastAsia="Calibri"/>
      <w:sz w:val="20"/>
      <w:szCs w:val="20"/>
    </w:rPr>
  </w:style>
  <w:style w:type="paragraph" w:customStyle="1" w:styleId="xl100">
    <w:name w:val="xl100"/>
    <w:basedOn w:val="a"/>
    <w:rsid w:val="00714B8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1">
    <w:name w:val="xl101"/>
    <w:basedOn w:val="a"/>
    <w:rsid w:val="00714B8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2">
    <w:name w:val="xl102"/>
    <w:basedOn w:val="a"/>
    <w:rsid w:val="00714B8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xl103">
    <w:name w:val="xl103"/>
    <w:basedOn w:val="a"/>
    <w:rsid w:val="00714B8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4">
    <w:name w:val="xl104"/>
    <w:basedOn w:val="a"/>
    <w:rsid w:val="00714B8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5">
    <w:name w:val="xl105"/>
    <w:basedOn w:val="a"/>
    <w:rsid w:val="00714B8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06">
    <w:name w:val="xl106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714B8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714B83"/>
    <w:pPr>
      <w:pBdr>
        <w:left w:val="single" w:sz="4" w:space="0" w:color="auto"/>
        <w:bottom w:val="dashed" w:sz="4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714B8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714B83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11">
    <w:name w:val="xl111"/>
    <w:basedOn w:val="a"/>
    <w:rsid w:val="00714B83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714B83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714B8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714B8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5">
    <w:name w:val="xl115"/>
    <w:basedOn w:val="a"/>
    <w:rsid w:val="00714B83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714B83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714B83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714B83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714B8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714B8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714B8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714B83"/>
    <w:pPr>
      <w:pBdr>
        <w:left w:val="single" w:sz="4" w:space="0" w:color="auto"/>
        <w:bottom w:val="dashed" w:sz="4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714B8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714B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714B8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714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714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71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714B83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714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714B8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714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714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714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71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714B83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714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714B8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714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714B8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-">
    <w:name w:val="Интернет-ссылка"/>
    <w:basedOn w:val="a0"/>
    <w:unhideWhenUsed/>
    <w:rsid w:val="00714B83"/>
    <w:rPr>
      <w:color w:val="0000FF"/>
      <w:u w:val="single"/>
    </w:rPr>
  </w:style>
  <w:style w:type="character" w:customStyle="1" w:styleId="docuntyped-name">
    <w:name w:val="docuntyped-name"/>
    <w:basedOn w:val="a0"/>
    <w:qFormat/>
    <w:rsid w:val="00714B83"/>
  </w:style>
  <w:style w:type="character" w:customStyle="1" w:styleId="docuntyped-number">
    <w:name w:val="docuntyped-number"/>
    <w:basedOn w:val="a0"/>
    <w:qFormat/>
    <w:rsid w:val="00714B83"/>
  </w:style>
  <w:style w:type="character" w:customStyle="1" w:styleId="docnote-text">
    <w:name w:val="docnote-text"/>
    <w:basedOn w:val="a0"/>
    <w:qFormat/>
    <w:rsid w:val="00714B83"/>
  </w:style>
  <w:style w:type="paragraph" w:customStyle="1" w:styleId="1f3">
    <w:name w:val="Без интервала1"/>
    <w:rsid w:val="00714B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cxspmiddle">
    <w:name w:val="standardcxspmiddle"/>
    <w:basedOn w:val="a"/>
    <w:rsid w:val="00714B83"/>
    <w:pPr>
      <w:spacing w:before="100" w:beforeAutospacing="1" w:after="100" w:afterAutospacing="1"/>
    </w:pPr>
  </w:style>
  <w:style w:type="character" w:customStyle="1" w:styleId="2pt">
    <w:name w:val="Основной текст + Интервал 2 pt"/>
    <w:basedOn w:val="aff0"/>
    <w:rsid w:val="00714B83"/>
    <w:rPr>
      <w:rFonts w:ascii="Times New Roman" w:eastAsia="Times New Roman" w:hAnsi="Times New Roman" w:cs="Times New Roman"/>
      <w:color w:val="000000"/>
      <w:spacing w:val="5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78;&#1086;&#1075;&#1080;&#1085;&#1086;.&#1088;&#1092;/2018/09/13/17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7444</Words>
  <Characters>42433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2021-04-07T07:03:00Z</cp:lastPrinted>
  <dcterms:created xsi:type="dcterms:W3CDTF">2021-05-19T02:45:00Z</dcterms:created>
  <dcterms:modified xsi:type="dcterms:W3CDTF">2021-05-19T06:42:00Z</dcterms:modified>
</cp:coreProperties>
</file>