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8D" w:rsidRDefault="008F268D" w:rsidP="008F268D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а я Ф е д е р а ц и я</w:t>
      </w:r>
    </w:p>
    <w:p w:rsidR="008F268D" w:rsidRDefault="008F268D" w:rsidP="008F2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F268D" w:rsidRDefault="008F268D" w:rsidP="008F2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8F268D" w:rsidRDefault="008F268D" w:rsidP="008F26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Нижнезаимское муниципальное образование</w:t>
      </w:r>
    </w:p>
    <w:p w:rsidR="008F268D" w:rsidRPr="00D117D4" w:rsidRDefault="008F268D" w:rsidP="008F26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Нижнезаимского муниципального образования </w:t>
      </w:r>
      <w:r>
        <w:rPr>
          <w:b/>
          <w:sz w:val="28"/>
          <w:szCs w:val="28"/>
        </w:rPr>
        <w:t xml:space="preserve"> </w:t>
      </w:r>
    </w:p>
    <w:p w:rsidR="008F268D" w:rsidRDefault="008F268D" w:rsidP="008F268D">
      <w:pPr>
        <w:ind w:left="2832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6"/>
        <w:gridCol w:w="322"/>
      </w:tblGrid>
      <w:tr w:rsidR="008F268D" w:rsidTr="00170C32">
        <w:tc>
          <w:tcPr>
            <w:tcW w:w="962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8F268D" w:rsidRDefault="008F268D" w:rsidP="00170C32">
            <w:pPr>
              <w:pStyle w:val="a6"/>
              <w:snapToGrid w:val="0"/>
              <w:spacing w:line="276" w:lineRule="auto"/>
              <w:rPr>
                <w:sz w:val="12"/>
                <w:szCs w:val="12"/>
              </w:rPr>
            </w:pPr>
          </w:p>
        </w:tc>
      </w:tr>
      <w:tr w:rsidR="008F268D" w:rsidRPr="00BC628F" w:rsidTr="00170C32">
        <w:tblPrEx>
          <w:tblBorders>
            <w:top w:val="doub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2" w:type="dxa"/>
          <w:trHeight w:val="669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8F268D" w:rsidRPr="00647199" w:rsidRDefault="008F268D" w:rsidP="00170C32">
            <w:pPr>
              <w:rPr>
                <w:b/>
                <w:sz w:val="28"/>
                <w:szCs w:val="28"/>
              </w:rPr>
            </w:pPr>
            <w:r w:rsidRPr="00647199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14</w:t>
            </w:r>
            <w:r w:rsidRPr="000166C9">
              <w:rPr>
                <w:b/>
                <w:sz w:val="28"/>
                <w:szCs w:val="28"/>
              </w:rPr>
              <w:t>»</w:t>
            </w:r>
            <w:r w:rsidRPr="006471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</w:t>
            </w:r>
            <w:r w:rsidRPr="00647199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9</w:t>
            </w:r>
            <w:r w:rsidRPr="00647199">
              <w:rPr>
                <w:b/>
                <w:sz w:val="28"/>
                <w:szCs w:val="28"/>
              </w:rPr>
              <w:t xml:space="preserve"> года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47199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647199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F268D" w:rsidTr="00170C32">
        <w:trPr>
          <w:trHeight w:val="1123"/>
        </w:trPr>
        <w:tc>
          <w:tcPr>
            <w:tcW w:w="10031" w:type="dxa"/>
          </w:tcPr>
          <w:p w:rsidR="008F268D" w:rsidRPr="000E4778" w:rsidRDefault="008F268D" w:rsidP="00170C32">
            <w:pPr>
              <w:tabs>
                <w:tab w:val="left" w:pos="2000"/>
                <w:tab w:val="center" w:pos="4898"/>
                <w:tab w:val="left" w:pos="7853"/>
              </w:tabs>
              <w:spacing w:line="276" w:lineRule="auto"/>
              <w:rPr>
                <w:b/>
              </w:rPr>
            </w:pPr>
            <w:r w:rsidRPr="000E4778">
              <w:rPr>
                <w:b/>
              </w:rPr>
              <w:t xml:space="preserve">Об  организации обеспечения безопасности людей на водных объектах в летний период 2019 года на территории </w:t>
            </w:r>
            <w:r>
              <w:rPr>
                <w:b/>
              </w:rPr>
              <w:t xml:space="preserve">Нижнезаимского </w:t>
            </w:r>
            <w:r w:rsidRPr="000E4778">
              <w:rPr>
                <w:b/>
              </w:rPr>
              <w:t>муниципального образования</w:t>
            </w:r>
          </w:p>
        </w:tc>
      </w:tr>
    </w:tbl>
    <w:p w:rsidR="008F268D" w:rsidRPr="001B6454" w:rsidRDefault="008F268D" w:rsidP="008F268D">
      <w:pPr>
        <w:spacing w:line="276" w:lineRule="auto"/>
        <w:ind w:firstLine="708"/>
        <w:jc w:val="both"/>
      </w:pPr>
      <w:r>
        <w:t xml:space="preserve">В целях </w:t>
      </w:r>
      <w:r w:rsidRPr="0071474C">
        <w:t xml:space="preserve">обеспечения безопасности людей на водных объектах в </w:t>
      </w:r>
      <w:r>
        <w:t xml:space="preserve">летний </w:t>
      </w:r>
      <w:r w:rsidRPr="001B6454">
        <w:t>период 201</w:t>
      </w:r>
      <w:r>
        <w:t>9</w:t>
      </w:r>
      <w:r w:rsidRPr="001B6454">
        <w:t xml:space="preserve"> год</w:t>
      </w:r>
      <w:r>
        <w:t>а</w:t>
      </w:r>
      <w:r w:rsidRPr="001B6454">
        <w:t xml:space="preserve"> на территории </w:t>
      </w:r>
      <w:r>
        <w:t xml:space="preserve">Нижнезаимского муниципального образования, </w:t>
      </w:r>
      <w:r w:rsidRPr="001B6454">
        <w:t>в соответствии с</w:t>
      </w:r>
      <w:r>
        <w:t xml:space="preserve"> </w:t>
      </w:r>
      <w:r w:rsidRPr="001B6454">
        <w:t>Федеральн</w:t>
      </w:r>
      <w:r>
        <w:t>ым</w:t>
      </w:r>
      <w:r w:rsidRPr="001B6454">
        <w:t xml:space="preserve"> закон</w:t>
      </w:r>
      <w:r>
        <w:t>ом</w:t>
      </w:r>
      <w:r w:rsidRPr="001B6454">
        <w:t xml:space="preserve"> от 06.10.2003г.  № 131-ФЗ «Об общих принципах организации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природного и техногенного характера», руководствуясь   </w:t>
      </w:r>
      <w:proofErr w:type="spellStart"/>
      <w:r w:rsidRPr="001B6454">
        <w:t>ст.ст</w:t>
      </w:r>
      <w:proofErr w:type="spellEnd"/>
      <w:r w:rsidRPr="001B6454">
        <w:t>.</w:t>
      </w:r>
      <w:r>
        <w:t xml:space="preserve"> </w:t>
      </w:r>
      <w:r w:rsidRPr="001B6454">
        <w:t xml:space="preserve">65.1, 117 Водного кодекса Российской Федерации, постановлением Правительства Иркутской области </w:t>
      </w:r>
      <w:r>
        <w:t xml:space="preserve"> </w:t>
      </w:r>
      <w:r w:rsidRPr="001B6454">
        <w:t xml:space="preserve">от 08.10.2009г. № 280/59-пп «Об утверждении Правил охраны жизни людей на водных объектах Иркутской области», </w:t>
      </w:r>
      <w:proofErr w:type="spellStart"/>
      <w:r w:rsidRPr="001B6454">
        <w:t>ст.ст</w:t>
      </w:r>
      <w:proofErr w:type="spellEnd"/>
      <w:r w:rsidRPr="001B6454">
        <w:t xml:space="preserve">. 23, 46 Устава </w:t>
      </w:r>
      <w:r>
        <w:t>Нижнезаимского</w:t>
      </w:r>
      <w:r w:rsidRPr="001B6454">
        <w:t xml:space="preserve"> муниципального образования. </w:t>
      </w:r>
    </w:p>
    <w:p w:rsidR="008F268D" w:rsidRDefault="008F268D" w:rsidP="008F268D">
      <w:pPr>
        <w:pStyle w:val="a4"/>
        <w:tabs>
          <w:tab w:val="left" w:pos="284"/>
        </w:tabs>
        <w:spacing w:line="276" w:lineRule="auto"/>
        <w:ind w:left="0"/>
        <w:jc w:val="both"/>
        <w:rPr>
          <w:rFonts w:eastAsiaTheme="minorEastAsia" w:cstheme="minorBidi"/>
        </w:rPr>
      </w:pPr>
    </w:p>
    <w:p w:rsidR="008F268D" w:rsidRDefault="008F268D" w:rsidP="008F268D">
      <w:pPr>
        <w:pStyle w:val="a4"/>
        <w:tabs>
          <w:tab w:val="left" w:pos="284"/>
        </w:tabs>
        <w:spacing w:line="276" w:lineRule="auto"/>
        <w:ind w:left="0" w:firstLine="709"/>
        <w:jc w:val="both"/>
      </w:pPr>
      <w:r>
        <w:t>1.</w:t>
      </w:r>
      <w:r w:rsidRPr="00847671">
        <w:t>Утвердить</w:t>
      </w:r>
      <w:r>
        <w:t xml:space="preserve"> </w:t>
      </w:r>
      <w:r w:rsidRPr="001B6454">
        <w:t xml:space="preserve">План мероприятий по обеспечению безопасности людей на водных объектах в </w:t>
      </w:r>
      <w:r>
        <w:t>летний</w:t>
      </w:r>
      <w:r w:rsidRPr="001B6454">
        <w:t xml:space="preserve"> период </w:t>
      </w:r>
      <w:r>
        <w:t xml:space="preserve">2019 года на </w:t>
      </w:r>
      <w:r w:rsidRPr="001B6454">
        <w:t xml:space="preserve">территории </w:t>
      </w:r>
      <w:r>
        <w:t>Нижнезаимского</w:t>
      </w:r>
      <w:r w:rsidRPr="001B6454">
        <w:t xml:space="preserve"> муниципального образования</w:t>
      </w:r>
      <w:r>
        <w:t xml:space="preserve"> </w:t>
      </w:r>
      <w:r w:rsidRPr="00847671">
        <w:t>(</w:t>
      </w:r>
      <w:r>
        <w:t>П</w:t>
      </w:r>
      <w:r w:rsidRPr="00847671">
        <w:t>риложение № 1).</w:t>
      </w:r>
    </w:p>
    <w:p w:rsidR="008F268D" w:rsidRPr="00827E23" w:rsidRDefault="008F268D" w:rsidP="008F268D">
      <w:pPr>
        <w:pStyle w:val="a4"/>
        <w:tabs>
          <w:tab w:val="left" w:pos="284"/>
        </w:tabs>
        <w:spacing w:line="276" w:lineRule="auto"/>
        <w:ind w:left="0" w:firstLine="709"/>
        <w:jc w:val="both"/>
      </w:pPr>
      <w:r>
        <w:t>2. Главному специалисту администрации,</w:t>
      </w:r>
      <w:r w:rsidRPr="00D0684E">
        <w:t xml:space="preserve"> </w:t>
      </w:r>
      <w:r>
        <w:t xml:space="preserve">должностному лицу, </w:t>
      </w:r>
      <w:r w:rsidRPr="00551185">
        <w:t>специально уполномоченн</w:t>
      </w:r>
      <w:r>
        <w:t xml:space="preserve">ому </w:t>
      </w:r>
      <w:r w:rsidRPr="00551185">
        <w:t>на решение за</w:t>
      </w:r>
      <w:r>
        <w:t xml:space="preserve">дач </w:t>
      </w:r>
      <w:r w:rsidRPr="00551185">
        <w:t xml:space="preserve">в области защиты населения и территорий от чрезвычайных ситуаций и (или) гражданской обороны администрации </w:t>
      </w:r>
      <w:r>
        <w:t>Нижнезаимского</w:t>
      </w:r>
      <w:r w:rsidRPr="00551185">
        <w:t xml:space="preserve"> муниципального образования</w:t>
      </w:r>
      <w:r w:rsidRPr="001B6454">
        <w:t xml:space="preserve"> </w:t>
      </w:r>
      <w:r>
        <w:t>Мациевской Т.В</w:t>
      </w:r>
      <w:r w:rsidRPr="00827E23">
        <w:t>.:</w:t>
      </w:r>
    </w:p>
    <w:p w:rsidR="008F268D" w:rsidRPr="00A84C35" w:rsidRDefault="008F268D" w:rsidP="008F268D">
      <w:pPr>
        <w:tabs>
          <w:tab w:val="left" w:pos="567"/>
        </w:tabs>
        <w:spacing w:line="276" w:lineRule="auto"/>
        <w:ind w:firstLine="709"/>
        <w:jc w:val="both"/>
      </w:pPr>
      <w:r>
        <w:t>-</w:t>
      </w:r>
      <w:r w:rsidRPr="00A84C35">
        <w:t xml:space="preserve">организовать осуществление Плана мероприятий по обеспечению безопасности людей на водных объектах в летний период 2019 года на территории </w:t>
      </w:r>
      <w:r>
        <w:t>Нижнезаимского</w:t>
      </w:r>
      <w:r w:rsidRPr="00A84C35">
        <w:t xml:space="preserve"> муниципального образования;</w:t>
      </w:r>
    </w:p>
    <w:p w:rsidR="008F268D" w:rsidRPr="00A84C35" w:rsidRDefault="008F268D" w:rsidP="008F268D">
      <w:pPr>
        <w:tabs>
          <w:tab w:val="left" w:pos="567"/>
        </w:tabs>
        <w:spacing w:line="276" w:lineRule="auto"/>
        <w:ind w:firstLine="709"/>
        <w:jc w:val="both"/>
      </w:pPr>
      <w:r>
        <w:t>-</w:t>
      </w:r>
      <w:r w:rsidRPr="0048794E">
        <w:t xml:space="preserve"> </w:t>
      </w:r>
      <w:r>
        <w:t xml:space="preserve">опубликовать </w:t>
      </w:r>
      <w:r w:rsidRPr="00042126">
        <w:t xml:space="preserve">в бюллетене нормативных правовых актов </w:t>
      </w:r>
      <w:r>
        <w:t>Нижнезаимского</w:t>
      </w:r>
      <w:r w:rsidRPr="00042126">
        <w:t xml:space="preserve"> муниципального образования «Официальные вести»</w:t>
      </w:r>
      <w:r>
        <w:t xml:space="preserve">, </w:t>
      </w:r>
      <w:r w:rsidRPr="00A84C35">
        <w:t>разместить на</w:t>
      </w:r>
      <w:r>
        <w:t xml:space="preserve"> </w:t>
      </w:r>
      <w:r w:rsidRPr="00A84C35">
        <w:t>информационных стен</w:t>
      </w:r>
      <w:r>
        <w:t xml:space="preserve">дах </w:t>
      </w:r>
      <w:r w:rsidRPr="00A84C35">
        <w:t>администрации,</w:t>
      </w:r>
      <w:r>
        <w:t xml:space="preserve"> в общественных местах, в </w:t>
      </w:r>
      <w:r w:rsidRPr="00A84C35">
        <w:t>муниципальных казен</w:t>
      </w:r>
      <w:r>
        <w:t>ных учреждениях</w:t>
      </w:r>
      <w:r w:rsidRPr="00A84C35">
        <w:t xml:space="preserve">, расположенных на территории </w:t>
      </w:r>
      <w:r>
        <w:t>Нижнезаимского</w:t>
      </w:r>
      <w:r w:rsidRPr="00A84C35">
        <w:t xml:space="preserve"> муниципального образования,</w:t>
      </w:r>
      <w:r>
        <w:t xml:space="preserve"> </w:t>
      </w:r>
      <w:r w:rsidRPr="00A84C35">
        <w:t>правила поведения и меры безопасности на водных объектах в летний период;</w:t>
      </w:r>
    </w:p>
    <w:p w:rsidR="008F268D" w:rsidRDefault="008F268D" w:rsidP="008F268D">
      <w:pPr>
        <w:tabs>
          <w:tab w:val="left" w:pos="567"/>
        </w:tabs>
        <w:spacing w:line="276" w:lineRule="auto"/>
        <w:ind w:right="54" w:firstLine="709"/>
        <w:jc w:val="both"/>
      </w:pPr>
      <w:r>
        <w:t>-</w:t>
      </w:r>
      <w:r w:rsidRPr="00A84C35">
        <w:t>своевременно информировать о выполненных мероприятиях по обеспечению безопасности людей на водных объектах в летний период с приложением фотографий установленных знако</w:t>
      </w:r>
      <w:r>
        <w:t xml:space="preserve">в </w:t>
      </w:r>
      <w:r w:rsidRPr="00A84C35">
        <w:t>Тайшетский инспекторский участок ГИМС.</w:t>
      </w:r>
    </w:p>
    <w:p w:rsidR="008F268D" w:rsidRPr="00D54E08" w:rsidRDefault="008F268D" w:rsidP="008F268D">
      <w:pPr>
        <w:spacing w:line="276" w:lineRule="auto"/>
        <w:ind w:firstLine="709"/>
        <w:jc w:val="both"/>
      </w:pPr>
      <w:r>
        <w:t>3</w:t>
      </w:r>
      <w:r w:rsidRPr="0071474C">
        <w:t>.</w:t>
      </w:r>
      <w:r>
        <w:t>О</w:t>
      </w:r>
      <w:r w:rsidRPr="00D54E08">
        <w:t>рганизовать систематическое проведение плановых занят</w:t>
      </w:r>
      <w:r>
        <w:t>ий о правилах поведения на воде</w:t>
      </w:r>
      <w:r w:rsidRPr="00D54E08">
        <w:t>, приемах и способах оказания первой помощи;</w:t>
      </w:r>
    </w:p>
    <w:p w:rsidR="008F268D" w:rsidRPr="00D54E08" w:rsidRDefault="008F268D" w:rsidP="008F268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-</w:t>
      </w:r>
      <w:r w:rsidRPr="00D54E08">
        <w:t>провести инструктажи работников подведомственных учреждений, а также родителей о недопущении оставления детей без присмотра вблизи водных объектов.</w:t>
      </w:r>
    </w:p>
    <w:p w:rsidR="008F268D" w:rsidRPr="00042126" w:rsidRDefault="008F268D" w:rsidP="008F268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Pr="00042126">
        <w:t xml:space="preserve">.Опубликовать настоящее распоряжение в бюллетене нормативных правовых актов </w:t>
      </w:r>
      <w:r>
        <w:t xml:space="preserve">Нижнезаимского </w:t>
      </w:r>
      <w:r w:rsidRPr="00042126">
        <w:t>муниципальног</w:t>
      </w:r>
      <w:r>
        <w:t>о образования «Официальный вестник</w:t>
      </w:r>
      <w:r w:rsidRPr="00042126">
        <w:t xml:space="preserve">» и </w:t>
      </w:r>
      <w:r w:rsidRPr="00042126">
        <w:lastRenderedPageBreak/>
        <w:t xml:space="preserve">разместить </w:t>
      </w:r>
      <w:r>
        <w:t xml:space="preserve">                    </w:t>
      </w:r>
      <w:r w:rsidRPr="00042126">
        <w:t xml:space="preserve">на официальном сайте </w:t>
      </w:r>
      <w:r>
        <w:t>Нижнезаимского</w:t>
      </w:r>
      <w:r w:rsidRPr="00042126">
        <w:t xml:space="preserve"> муниципального образования </w:t>
      </w:r>
      <w:proofErr w:type="gramStart"/>
      <w:r w:rsidRPr="00042126">
        <w:t>в  информационно</w:t>
      </w:r>
      <w:proofErr w:type="gramEnd"/>
      <w:r w:rsidRPr="00042126">
        <w:t>-телекоммуникационной сети «Интернет».</w:t>
      </w:r>
    </w:p>
    <w:p w:rsidR="008F268D" w:rsidRDefault="008F268D" w:rsidP="008F268D">
      <w:pPr>
        <w:pStyle w:val="a4"/>
        <w:spacing w:line="276" w:lineRule="auto"/>
        <w:ind w:left="0" w:firstLine="709"/>
        <w:jc w:val="both"/>
      </w:pPr>
      <w:r>
        <w:t>5</w:t>
      </w:r>
      <w:r w:rsidRPr="0071474C">
        <w:t xml:space="preserve">. Контроль за исполнением настоящего распоряжения </w:t>
      </w:r>
      <w:r>
        <w:t>оставляю за собой.</w:t>
      </w:r>
    </w:p>
    <w:p w:rsidR="008F268D" w:rsidRDefault="008F268D" w:rsidP="008F268D">
      <w:pPr>
        <w:spacing w:line="276" w:lineRule="auto"/>
        <w:ind w:firstLine="709"/>
        <w:jc w:val="both"/>
      </w:pPr>
    </w:p>
    <w:p w:rsidR="008F268D" w:rsidRDefault="008F268D" w:rsidP="008F268D">
      <w:pPr>
        <w:spacing w:line="276" w:lineRule="auto"/>
        <w:ind w:firstLine="709"/>
        <w:jc w:val="both"/>
      </w:pPr>
    </w:p>
    <w:p w:rsidR="008F268D" w:rsidRDefault="008F268D" w:rsidP="008F268D">
      <w:pPr>
        <w:spacing w:line="276" w:lineRule="auto"/>
        <w:ind w:firstLine="709"/>
        <w:jc w:val="both"/>
      </w:pPr>
    </w:p>
    <w:p w:rsidR="008F268D" w:rsidRDefault="008F268D" w:rsidP="008F268D">
      <w:pPr>
        <w:spacing w:line="276" w:lineRule="auto"/>
      </w:pPr>
      <w:r>
        <w:t xml:space="preserve">Глава Нижнезаимского </w:t>
      </w:r>
    </w:p>
    <w:p w:rsidR="008F268D" w:rsidRDefault="008F268D" w:rsidP="008F268D">
      <w:pPr>
        <w:spacing w:line="276" w:lineRule="auto"/>
      </w:pPr>
      <w:r>
        <w:t xml:space="preserve">муниципального </w:t>
      </w:r>
      <w:proofErr w:type="gramStart"/>
      <w:r>
        <w:t xml:space="preserve">образования  </w:t>
      </w:r>
      <w:r>
        <w:tab/>
      </w:r>
      <w:proofErr w:type="gramEnd"/>
      <w:r>
        <w:tab/>
      </w:r>
      <w:r>
        <w:tab/>
      </w:r>
      <w:r>
        <w:tab/>
      </w:r>
      <w:r>
        <w:tab/>
        <w:t>А.В. Баженов</w:t>
      </w: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r w:rsidRPr="008D4340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№ 1</w:t>
      </w:r>
      <w:r w:rsidRPr="008D4340">
        <w:rPr>
          <w:color w:val="000000" w:themeColor="text1"/>
        </w:rPr>
        <w:t xml:space="preserve"> </w:t>
      </w:r>
    </w:p>
    <w:p w:rsidR="008F268D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r w:rsidRPr="008D4340">
        <w:rPr>
          <w:color w:val="000000" w:themeColor="text1"/>
        </w:rPr>
        <w:t xml:space="preserve">к распоряжению </w:t>
      </w: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r w:rsidRPr="008D4340">
        <w:rPr>
          <w:color w:val="000000" w:themeColor="text1"/>
        </w:rPr>
        <w:t xml:space="preserve">Главы </w:t>
      </w:r>
      <w:r>
        <w:t>Нижнезаимского</w:t>
      </w:r>
      <w:r w:rsidRPr="008D4340">
        <w:rPr>
          <w:color w:val="000000" w:themeColor="text1"/>
        </w:rPr>
        <w:t xml:space="preserve"> </w:t>
      </w: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r w:rsidRPr="008D4340">
        <w:rPr>
          <w:color w:val="000000" w:themeColor="text1"/>
        </w:rPr>
        <w:t xml:space="preserve">муниципального образования </w:t>
      </w: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от  14.06.2019</w:t>
      </w:r>
      <w:proofErr w:type="gramEnd"/>
      <w:r>
        <w:rPr>
          <w:color w:val="000000" w:themeColor="text1"/>
        </w:rPr>
        <w:t xml:space="preserve"> г. № 20</w:t>
      </w: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</w:p>
    <w:p w:rsidR="008F268D" w:rsidRPr="008D4340" w:rsidRDefault="008F268D" w:rsidP="008F268D">
      <w:pPr>
        <w:jc w:val="right"/>
        <w:rPr>
          <w:color w:val="000000" w:themeColor="text1"/>
        </w:rPr>
      </w:pPr>
      <w:r w:rsidRPr="008D4340">
        <w:rPr>
          <w:color w:val="000000" w:themeColor="text1"/>
        </w:rPr>
        <w:t>УТВЕРЖДАЮ:</w:t>
      </w:r>
    </w:p>
    <w:p w:rsidR="008F268D" w:rsidRPr="008D4340" w:rsidRDefault="008F268D" w:rsidP="008F268D">
      <w:pPr>
        <w:jc w:val="right"/>
        <w:rPr>
          <w:color w:val="000000" w:themeColor="text1"/>
        </w:rPr>
      </w:pPr>
      <w:r w:rsidRPr="008D4340">
        <w:rPr>
          <w:color w:val="000000" w:themeColor="text1"/>
        </w:rPr>
        <w:t xml:space="preserve">Глава </w:t>
      </w:r>
      <w:r>
        <w:t>Нижнезаимского</w:t>
      </w:r>
    </w:p>
    <w:p w:rsidR="008F268D" w:rsidRPr="008D4340" w:rsidRDefault="008F268D" w:rsidP="008F268D">
      <w:pPr>
        <w:jc w:val="right"/>
        <w:rPr>
          <w:color w:val="000000" w:themeColor="text1"/>
        </w:rPr>
      </w:pPr>
      <w:r w:rsidRPr="008D4340">
        <w:rPr>
          <w:color w:val="000000" w:themeColor="text1"/>
        </w:rPr>
        <w:t xml:space="preserve"> муниципального образования </w:t>
      </w:r>
    </w:p>
    <w:p w:rsidR="008F268D" w:rsidRPr="008D4340" w:rsidRDefault="008F268D" w:rsidP="008F268D">
      <w:pPr>
        <w:tabs>
          <w:tab w:val="left" w:pos="2000"/>
          <w:tab w:val="center" w:pos="4898"/>
          <w:tab w:val="left" w:pos="7853"/>
        </w:tabs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_________________/Баженов А.В.</w:t>
      </w:r>
      <w:r w:rsidRPr="008D4340">
        <w:rPr>
          <w:color w:val="000000" w:themeColor="text1"/>
        </w:rPr>
        <w:t>/</w:t>
      </w:r>
    </w:p>
    <w:p w:rsidR="008F268D" w:rsidRDefault="008F268D" w:rsidP="008F268D"/>
    <w:p w:rsidR="008F268D" w:rsidRDefault="008F268D" w:rsidP="008F268D"/>
    <w:p w:rsidR="008F268D" w:rsidRDefault="008F268D" w:rsidP="008F268D">
      <w:pPr>
        <w:tabs>
          <w:tab w:val="left" w:pos="2973"/>
          <w:tab w:val="center" w:pos="4677"/>
          <w:tab w:val="left" w:pos="8205"/>
        </w:tabs>
        <w:jc w:val="center"/>
        <w:rPr>
          <w:b/>
        </w:rPr>
      </w:pPr>
      <w:r>
        <w:rPr>
          <w:b/>
        </w:rPr>
        <w:t>План</w:t>
      </w:r>
    </w:p>
    <w:p w:rsidR="008F268D" w:rsidRDefault="008F268D" w:rsidP="008F268D">
      <w:pPr>
        <w:tabs>
          <w:tab w:val="left" w:pos="2973"/>
        </w:tabs>
        <w:jc w:val="center"/>
        <w:rPr>
          <w:b/>
        </w:rPr>
      </w:pPr>
      <w:r>
        <w:rPr>
          <w:b/>
        </w:rPr>
        <w:t>мероприятий по обеспечению безопасности людей на водных объектах</w:t>
      </w:r>
    </w:p>
    <w:p w:rsidR="008F268D" w:rsidRDefault="008F268D" w:rsidP="008F268D">
      <w:pPr>
        <w:tabs>
          <w:tab w:val="left" w:pos="2973"/>
        </w:tabs>
        <w:jc w:val="center"/>
        <w:rPr>
          <w:b/>
        </w:rPr>
      </w:pPr>
      <w:r>
        <w:rPr>
          <w:b/>
        </w:rPr>
        <w:t xml:space="preserve"> в летний период 2019 года </w:t>
      </w:r>
    </w:p>
    <w:p w:rsidR="008F268D" w:rsidRDefault="008F268D" w:rsidP="008F268D">
      <w:pPr>
        <w:tabs>
          <w:tab w:val="left" w:pos="2973"/>
        </w:tabs>
        <w:jc w:val="center"/>
        <w:rPr>
          <w:b/>
        </w:rPr>
      </w:pPr>
      <w:r>
        <w:rPr>
          <w:b/>
        </w:rPr>
        <w:t xml:space="preserve"> на территории </w:t>
      </w:r>
      <w:r w:rsidRPr="00813DCF">
        <w:rPr>
          <w:b/>
        </w:rPr>
        <w:t>Нижнезаимского</w:t>
      </w:r>
      <w:r>
        <w:rPr>
          <w:b/>
        </w:rPr>
        <w:t xml:space="preserve"> муниципального образования</w:t>
      </w:r>
    </w:p>
    <w:p w:rsidR="008F268D" w:rsidRDefault="008F268D" w:rsidP="008F268D">
      <w:pPr>
        <w:tabs>
          <w:tab w:val="left" w:pos="2973"/>
        </w:tabs>
        <w:jc w:val="center"/>
        <w:rPr>
          <w:b/>
        </w:rPr>
      </w:pPr>
    </w:p>
    <w:tbl>
      <w:tblPr>
        <w:tblStyle w:val="a3"/>
        <w:tblW w:w="9133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628"/>
        <w:gridCol w:w="3685"/>
        <w:gridCol w:w="1418"/>
        <w:gridCol w:w="1701"/>
        <w:gridCol w:w="1701"/>
      </w:tblGrid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№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 xml:space="preserve">Дата 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Ответственный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 xml:space="preserve">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Кто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 xml:space="preserve"> привлекается</w:t>
            </w:r>
          </w:p>
        </w:tc>
      </w:tr>
      <w:tr w:rsidR="008F268D" w:rsidTr="00170C32">
        <w:trPr>
          <w:trHeight w:val="114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 xml:space="preserve"> Провести з</w:t>
            </w:r>
            <w:r w:rsidRPr="004F7C4E">
              <w:t>аседание КЧС и ПБ на тему: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 xml:space="preserve">«Обеспечение безопасности людей 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 xml:space="preserve">на водных объектах в весенне-летний период  на территории </w:t>
            </w:r>
            <w:r>
              <w:t>Нижнезаимского</w:t>
            </w:r>
            <w:r w:rsidRPr="004F7C4E">
              <w:t xml:space="preserve">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июнь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Глава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Ч</w:t>
            </w:r>
            <w:r w:rsidRPr="004F7C4E">
              <w:t xml:space="preserve">лены 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КЧС и ПБ,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руководители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учреждений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>Подготовить проект и принять</w:t>
            </w:r>
            <w:r w:rsidRPr="004F7C4E">
              <w:t xml:space="preserve"> распоряже</w:t>
            </w:r>
            <w:r>
              <w:t>ние</w:t>
            </w:r>
            <w:r w:rsidRPr="004F7C4E">
              <w:t xml:space="preserve"> об организации безопасности людей на водных объектах в весенне-летний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июнь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Главный специалист администрации</w:t>
            </w:r>
          </w:p>
        </w:tc>
      </w:tr>
      <w:tr w:rsidR="008F268D" w:rsidTr="00170C32">
        <w:trPr>
          <w:trHeight w:val="112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jc w:val="both"/>
            </w:pPr>
            <w:r>
              <w:t>У</w:t>
            </w:r>
            <w:r w:rsidRPr="004F7C4E">
              <w:t>станов</w:t>
            </w:r>
            <w:r>
              <w:t>ить</w:t>
            </w:r>
            <w:r w:rsidRPr="004F7C4E">
              <w:t xml:space="preserve"> на водных объектах предупреждаю</w:t>
            </w:r>
            <w:r>
              <w:t>щие</w:t>
            </w:r>
            <w:r w:rsidRPr="004F7C4E">
              <w:t>, запрещающ</w:t>
            </w:r>
            <w:r>
              <w:t>ие</w:t>
            </w:r>
            <w:r w:rsidRPr="004F7C4E">
              <w:t xml:space="preserve"> зна</w:t>
            </w:r>
            <w:r>
              <w:t>ки</w:t>
            </w:r>
            <w:r w:rsidRPr="004F7C4E">
              <w:t xml:space="preserve"> о запрете купания </w:t>
            </w:r>
            <w:r w:rsidRPr="004F7C4E">
              <w:rPr>
                <w:b/>
              </w:rPr>
              <w:t xml:space="preserve"> </w:t>
            </w:r>
            <w:r w:rsidRPr="004F7C4E">
              <w:t>вне специально отведенных для этого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 xml:space="preserve">июнь-июль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Ч</w:t>
            </w:r>
            <w:r w:rsidRPr="004F7C4E">
              <w:t>лены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КЧС и ПБ,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 xml:space="preserve">депутаты Думы </w:t>
            </w:r>
            <w:r>
              <w:t>Нижнезаимского</w:t>
            </w:r>
            <w:r w:rsidRPr="004F7C4E">
              <w:t xml:space="preserve"> МО  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>Проводить разъяснительную работу</w:t>
            </w:r>
            <w:r w:rsidRPr="004F7C4E">
              <w:t xml:space="preserve"> с населением через сходы, информационные стенды, памятки  о мерах безопасности на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 xml:space="preserve"> </w:t>
            </w:r>
            <w:r w:rsidRPr="004F7C4E">
              <w:t xml:space="preserve">Депутаты Думы </w:t>
            </w:r>
            <w:r>
              <w:t>Нижнезаимского</w:t>
            </w:r>
            <w:r w:rsidRPr="004F7C4E">
              <w:t xml:space="preserve"> МО,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>Информи</w:t>
            </w:r>
            <w:r>
              <w:t>ровать население</w:t>
            </w:r>
            <w:r w:rsidRPr="004F7C4E">
              <w:t xml:space="preserve">  путем расклеивания листовок, раздачей памяток и листовок о правилах поведения на водных объектах в весенне-летний период, о  недопущении оставления детей без присмотра взрослых вблизи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 xml:space="preserve">Депутаты Думы </w:t>
            </w:r>
            <w:r>
              <w:t>Нижнезаимского</w:t>
            </w:r>
            <w:r w:rsidRPr="004F7C4E">
              <w:t xml:space="preserve"> МО, </w:t>
            </w:r>
          </w:p>
        </w:tc>
      </w:tr>
      <w:tr w:rsidR="008F268D" w:rsidTr="00170C32">
        <w:trPr>
          <w:trHeight w:val="1751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>Рекомендовать организовать на уроках с детьми, посещающими детские дошкольные учреждения, занятия о мерах предосторожности на водных объектах, правилам оказания первой помощи пострадавшим, действиям в случае возникновения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 xml:space="preserve">Заведующая МКДОУ </w:t>
            </w:r>
          </w:p>
        </w:tc>
      </w:tr>
      <w:tr w:rsidR="008F268D" w:rsidTr="00170C32">
        <w:trPr>
          <w:trHeight w:val="84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 xml:space="preserve">Организовать проведение совещаний с руководителями учреждений, организаций по вопросу обеспечения безопасности и охраны жизни </w:t>
            </w:r>
            <w:r w:rsidRPr="004F7C4E">
              <w:lastRenderedPageBreak/>
              <w:t xml:space="preserve">людей на водных объектах расположенных на территории </w:t>
            </w:r>
            <w:r>
              <w:t>Нижнезаимского</w:t>
            </w:r>
            <w:r w:rsidRPr="004F7C4E"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lastRenderedPageBreak/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Р</w:t>
            </w:r>
            <w:r w:rsidRPr="004F7C4E">
              <w:t>уководители учреждений, организаций</w:t>
            </w:r>
          </w:p>
        </w:tc>
      </w:tr>
      <w:tr w:rsidR="008F268D" w:rsidTr="00170C32">
        <w:trPr>
          <w:trHeight w:val="41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>Организовать подворные</w:t>
            </w:r>
            <w:r w:rsidRPr="004F7C4E">
              <w:t xml:space="preserve"> обход</w:t>
            </w:r>
            <w:r>
              <w:t>ы</w:t>
            </w:r>
            <w:r w:rsidRPr="004F7C4E">
              <w:t xml:space="preserve"> семей с несовершеннолетними детьми, а также неблагополучных семей, дома которых расположены в непосредственной близости от водных объектов, с целью инструктажа по правилам поведения на водных объектах в весенне-летний </w:t>
            </w:r>
            <w:proofErr w:type="gramStart"/>
            <w:r w:rsidRPr="004F7C4E">
              <w:t>период,  а</w:t>
            </w:r>
            <w:proofErr w:type="gramEnd"/>
            <w:r w:rsidRPr="004F7C4E">
              <w:t xml:space="preserve"> также о недопущении оставления детей без присмотра с письменным уведомлением.</w:t>
            </w:r>
          </w:p>
          <w:p w:rsidR="008F268D" w:rsidRPr="004F7C4E" w:rsidRDefault="008F268D" w:rsidP="00170C32">
            <w:pPr>
              <w:jc w:val="both"/>
            </w:pPr>
            <w:r w:rsidRPr="004F7C4E">
              <w:t>Копии ведомости об ознакомлении инструктируемых направлять ежемесячно в Тайшетский инспекторский участок ГИМС по факсу (2-64-16)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>Д</w:t>
            </w:r>
            <w:r w:rsidRPr="004F7C4E">
              <w:t xml:space="preserve">епутаты Думы </w:t>
            </w:r>
            <w:r>
              <w:t>Нижнезаимского</w:t>
            </w:r>
            <w:r w:rsidRPr="004F7C4E">
              <w:t xml:space="preserve"> МО, общественные организации, 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 xml:space="preserve">Организовать совместное патрулирование по береговой линии водных объектов на территории </w:t>
            </w:r>
            <w:r>
              <w:t>Нижнезаимского</w:t>
            </w:r>
            <w:r w:rsidRPr="004F7C4E">
              <w:t xml:space="preserve"> муниципального образования с целью предотвращения купания в 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Специалисты</w:t>
            </w:r>
            <w:r w:rsidRPr="004F7C4E">
              <w:t xml:space="preserve"> администрации, староста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>
              <w:t>О</w:t>
            </w:r>
            <w:r w:rsidRPr="004F7C4E">
              <w:t xml:space="preserve">рганизовать </w:t>
            </w:r>
            <w:r>
              <w:t>в</w:t>
            </w:r>
            <w:r w:rsidRPr="004F7C4E">
              <w:t xml:space="preserve"> организациях и учреждениях независимо от форм собственности работу по информированию, проведению разъяснительной работы среди работников организаций, направленную на обеспечение безопасного поведения на водных объектах под роспись.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>
              <w:t>Р</w:t>
            </w:r>
            <w:r w:rsidRPr="004F7C4E">
              <w:t>уководители организаций, учреждений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>Усилить работу мобильной группы  по профилактике и предупреждению  происшествий и чрезвычайных ситуаций, выявлению нарушений правил охраны жизни людей на водных объектах, с привлечением граждан к административной ответственности в соответствии с законом Иркутской области  от 29.12.2007г. № 153-ОЗ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мобильная группа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</w:p>
          <w:p w:rsidR="008F268D" w:rsidRPr="004F7C4E" w:rsidRDefault="008F268D" w:rsidP="00170C32">
            <w:pPr>
              <w:tabs>
                <w:tab w:val="left" w:pos="2973"/>
              </w:tabs>
            </w:pP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специалисты администрации, староста</w:t>
            </w:r>
          </w:p>
        </w:tc>
      </w:tr>
      <w:tr w:rsidR="008F268D" w:rsidTr="00170C3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>Информировать незамедлительно   о происшедших несчастных случаях оперативному дежурному ЕДДС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 w:rsidRPr="004F7C4E"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jc w:val="center"/>
            </w:pPr>
            <w:r w:rsidRPr="004F7C4E"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специалисты администрации, староста</w:t>
            </w:r>
          </w:p>
        </w:tc>
      </w:tr>
      <w:tr w:rsidR="008F268D" w:rsidTr="00170C32">
        <w:trPr>
          <w:trHeight w:val="17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8D" w:rsidRDefault="008F268D" w:rsidP="00170C32">
            <w:pPr>
              <w:tabs>
                <w:tab w:val="left" w:pos="2973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both"/>
            </w:pPr>
            <w:r w:rsidRPr="004F7C4E">
              <w:t xml:space="preserve">Разместить на сайте </w:t>
            </w:r>
            <w:r>
              <w:t>Нижнезаимского</w:t>
            </w:r>
            <w:r w:rsidRPr="004F7C4E">
              <w:t xml:space="preserve"> муниципального образования и опубликовать в бюллетене нормативных правовых актах </w:t>
            </w:r>
            <w:r>
              <w:t>Нижнезаимского МО «Официальный вестник</w:t>
            </w:r>
            <w:r w:rsidRPr="004F7C4E">
              <w:t>» информации о правилах поведения на водных объектах в весенне-летний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июнь</w:t>
            </w:r>
          </w:p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  <w:jc w:val="center"/>
            </w:pPr>
            <w:r>
              <w:t>Главный специалист администрации Мациевская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>ведущий</w:t>
            </w:r>
          </w:p>
          <w:p w:rsidR="008F268D" w:rsidRPr="004F7C4E" w:rsidRDefault="008F268D" w:rsidP="00170C32">
            <w:pPr>
              <w:tabs>
                <w:tab w:val="left" w:pos="2973"/>
              </w:tabs>
            </w:pPr>
            <w:r w:rsidRPr="004F7C4E">
              <w:t xml:space="preserve"> специалист</w:t>
            </w:r>
            <w:r>
              <w:t xml:space="preserve"> Киселева Н.М.</w:t>
            </w:r>
            <w:r w:rsidRPr="004F7C4E">
              <w:t xml:space="preserve"> </w:t>
            </w:r>
          </w:p>
        </w:tc>
      </w:tr>
    </w:tbl>
    <w:p w:rsidR="008F268D" w:rsidRDefault="008F268D" w:rsidP="008F268D"/>
    <w:p w:rsidR="008F268D" w:rsidRDefault="008F268D" w:rsidP="008F268D"/>
    <w:p w:rsidR="008F268D" w:rsidRDefault="008F268D" w:rsidP="008F268D"/>
    <w:p w:rsidR="008F268D" w:rsidRDefault="008F268D" w:rsidP="008F268D"/>
    <w:p w:rsidR="008F268D" w:rsidRDefault="008F268D" w:rsidP="008F268D"/>
    <w:p w:rsidR="008F268D" w:rsidRDefault="008F268D" w:rsidP="008F268D">
      <w:pPr>
        <w:tabs>
          <w:tab w:val="left" w:pos="6750"/>
        </w:tabs>
        <w:rPr>
          <w:sz w:val="26"/>
          <w:szCs w:val="26"/>
        </w:rPr>
      </w:pPr>
    </w:p>
    <w:p w:rsidR="008F268D" w:rsidRDefault="008F268D" w:rsidP="008F268D">
      <w:pPr>
        <w:tabs>
          <w:tab w:val="left" w:pos="6750"/>
        </w:tabs>
        <w:rPr>
          <w:sz w:val="26"/>
          <w:szCs w:val="26"/>
        </w:rPr>
      </w:pPr>
    </w:p>
    <w:p w:rsidR="008F268D" w:rsidRDefault="008F268D" w:rsidP="008F268D">
      <w:pPr>
        <w:tabs>
          <w:tab w:val="left" w:pos="6750"/>
        </w:tabs>
        <w:rPr>
          <w:sz w:val="26"/>
          <w:szCs w:val="26"/>
        </w:rPr>
      </w:pPr>
    </w:p>
    <w:p w:rsidR="008F268D" w:rsidRDefault="008F268D" w:rsidP="008F268D">
      <w:pPr>
        <w:tabs>
          <w:tab w:val="left" w:pos="6750"/>
        </w:tabs>
        <w:rPr>
          <w:sz w:val="26"/>
          <w:szCs w:val="26"/>
        </w:rPr>
      </w:pPr>
    </w:p>
    <w:p w:rsidR="008F268D" w:rsidRDefault="008F268D" w:rsidP="008F268D">
      <w:pPr>
        <w:tabs>
          <w:tab w:val="left" w:pos="6750"/>
        </w:tabs>
        <w:rPr>
          <w:sz w:val="26"/>
          <w:szCs w:val="26"/>
        </w:rPr>
      </w:pPr>
    </w:p>
    <w:p w:rsidR="00ED628F" w:rsidRDefault="00ED628F" w:rsidP="00F61F91">
      <w:bookmarkStart w:id="0" w:name="_GoBack"/>
      <w:bookmarkEnd w:id="0"/>
    </w:p>
    <w:p w:rsidR="00ED0EA7" w:rsidRDefault="00ED0EA7" w:rsidP="00F61F91"/>
    <w:p w:rsidR="00ED0EA7" w:rsidRDefault="00ED0EA7" w:rsidP="00F61F91"/>
    <w:sectPr w:rsidR="00ED0EA7" w:rsidSect="00AF6F8D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C2"/>
    <w:rsid w:val="004A4E25"/>
    <w:rsid w:val="00700C7D"/>
    <w:rsid w:val="008F268D"/>
    <w:rsid w:val="00AF6F8D"/>
    <w:rsid w:val="00E53639"/>
    <w:rsid w:val="00ED0EA7"/>
    <w:rsid w:val="00ED628F"/>
    <w:rsid w:val="00EF31C2"/>
    <w:rsid w:val="00F6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B516"/>
  <w15:chartTrackingRefBased/>
  <w15:docId w15:val="{633FE5EF-0390-44BE-97BC-C2F8636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E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F268D"/>
    <w:pPr>
      <w:suppressAutoHyphens/>
      <w:ind w:left="720"/>
      <w:contextualSpacing/>
    </w:pPr>
    <w:rPr>
      <w:lang w:eastAsia="ar-SA"/>
    </w:rPr>
  </w:style>
  <w:style w:type="paragraph" w:customStyle="1" w:styleId="a6">
    <w:name w:val="Содержимое таблицы"/>
    <w:basedOn w:val="a"/>
    <w:rsid w:val="008F268D"/>
    <w:pPr>
      <w:suppressLineNumbers/>
      <w:suppressAutoHyphens/>
    </w:pPr>
    <w:rPr>
      <w:lang w:eastAsia="ar-SA"/>
    </w:rPr>
  </w:style>
  <w:style w:type="character" w:customStyle="1" w:styleId="a5">
    <w:name w:val="Абзац списка Знак"/>
    <w:link w:val="a4"/>
    <w:uiPriority w:val="34"/>
    <w:locked/>
    <w:rsid w:val="008F2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793B-B300-4312-9E3E-7584E9B9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2019-06-19T05:39:00Z</dcterms:created>
  <dcterms:modified xsi:type="dcterms:W3CDTF">2019-06-19T05:39:00Z</dcterms:modified>
</cp:coreProperties>
</file>