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6E4C92" w:rsidRDefault="00AD2AB1" w:rsidP="00E62445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21.06</w:t>
      </w:r>
      <w:r w:rsidR="00AA5CF2">
        <w:rPr>
          <w:rFonts w:ascii="Arial" w:hAnsi="Arial" w:cs="Arial"/>
          <w:b/>
          <w:sz w:val="32"/>
          <w:szCs w:val="32"/>
        </w:rPr>
        <w:t>.2023</w:t>
      </w:r>
      <w:r w:rsidR="00583A26" w:rsidRPr="006E4C9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29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BF2FF5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A1314">
        <w:rPr>
          <w:rFonts w:ascii="Arial" w:hAnsi="Arial" w:cs="Arial"/>
          <w:b/>
          <w:sz w:val="32"/>
          <w:szCs w:val="32"/>
        </w:rPr>
        <w:t xml:space="preserve"> </w:t>
      </w:r>
      <w:r w:rsidR="00AD2AB1">
        <w:rPr>
          <w:rFonts w:ascii="Arial" w:hAnsi="Arial" w:cs="Arial"/>
          <w:b/>
          <w:sz w:val="32"/>
          <w:szCs w:val="32"/>
        </w:rPr>
        <w:t xml:space="preserve">ВНЕСЕНИИ ИЗМЕНЕНИЙ В МЕТОДИКУ ПРОГНОЗИРОВАНИЯ ПОСТУПЛЕНИЯ ДОХОДОВ В БЮДЖЕТ </w:t>
      </w:r>
      <w:r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  <w:r w:rsidR="00AD2AB1">
        <w:rPr>
          <w:rFonts w:ascii="Arial" w:hAnsi="Arial" w:cs="Arial"/>
          <w:b/>
          <w:sz w:val="32"/>
          <w:szCs w:val="32"/>
        </w:rPr>
        <w:t xml:space="preserve">, БЮДЖЕТНЫЕ ПОЛНОМОЧИЯ ГЛАВНОГО АДМИНИСТРАТОРА ДОХОДОВ КОТОРЫХ ОСУЩЕСТВЛЯЮТСЯ </w:t>
      </w:r>
      <w:r>
        <w:rPr>
          <w:rFonts w:ascii="Arial" w:hAnsi="Arial" w:cs="Arial"/>
          <w:b/>
          <w:sz w:val="32"/>
          <w:szCs w:val="32"/>
        </w:rPr>
        <w:t>НИЖНЕЗАИМС</w:t>
      </w:r>
      <w:r w:rsidR="00AD2AB1">
        <w:rPr>
          <w:rFonts w:ascii="Arial" w:hAnsi="Arial" w:cs="Arial"/>
          <w:b/>
          <w:sz w:val="32"/>
          <w:szCs w:val="32"/>
        </w:rPr>
        <w:t xml:space="preserve">КОГО МУНИЦИПАЛЬНОГО ОБРАЗОВАНИЯ, УТВЕРЖДЕННУЮ ПОСТАНОВЛЕНИЕМ </w:t>
      </w:r>
      <w:r w:rsidR="00EF5DDF">
        <w:rPr>
          <w:rFonts w:ascii="Arial" w:hAnsi="Arial" w:cs="Arial"/>
          <w:b/>
          <w:sz w:val="32"/>
          <w:szCs w:val="32"/>
        </w:rPr>
        <w:t>АДМИНИСТРАЦИИ НИЖНЕЗАИМСКОГО МУНИЦИПАЛЬНОГО ОБРАЗОВАНИЯ ОТ 05 АВГУСТА 2016 ГОДА №50</w:t>
      </w:r>
    </w:p>
    <w:p w:rsidR="00014C0B" w:rsidRPr="00B525CD" w:rsidRDefault="00014C0B" w:rsidP="00E62445">
      <w:pPr>
        <w:ind w:right="-567"/>
        <w:rPr>
          <w:rFonts w:ascii="Arial" w:hAnsi="Arial" w:cs="Arial"/>
        </w:rPr>
      </w:pPr>
    </w:p>
    <w:p w:rsidR="00EF5DDF" w:rsidRPr="00EF5DDF" w:rsidRDefault="00EF5DDF" w:rsidP="00EF5DDF">
      <w:pPr>
        <w:ind w:firstLine="709"/>
        <w:jc w:val="both"/>
        <w:rPr>
          <w:rFonts w:ascii="Arial" w:hAnsi="Arial" w:cs="Arial"/>
        </w:rPr>
      </w:pPr>
      <w:r w:rsidRPr="00EF5DDF">
        <w:rPr>
          <w:rFonts w:ascii="Arial" w:hAnsi="Arial" w:cs="Arial"/>
        </w:rPr>
        <w:t>В соответствии с п. 1 ст. 160.1 Бюджетного кодекса РФ, постановлением Правительства РФ от 23.06.2016 № 574 "Об общих требованиях к методике прогнозирования поступлений доходов в бюджеты бюджетной системы РФ, решением  Думы Нижнезаимского   муниципального образования "Об утверждении Положения "О бюджетном процессе в Нижнезаимском муниципальном образовании, администрация Нижнезаимского   муниципального образования</w:t>
      </w:r>
    </w:p>
    <w:p w:rsidR="00014C0B" w:rsidRPr="00014C0B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8D72CC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5DDF" w:rsidRPr="00EF5DDF" w:rsidRDefault="00EF5DDF" w:rsidP="00EF5DDF">
      <w:pPr>
        <w:ind w:firstLine="709"/>
        <w:jc w:val="both"/>
        <w:rPr>
          <w:rFonts w:ascii="Arial" w:hAnsi="Arial" w:cs="Arial"/>
        </w:rPr>
      </w:pPr>
      <w:r w:rsidRPr="00EF5DDF">
        <w:rPr>
          <w:rFonts w:ascii="Arial" w:hAnsi="Arial" w:cs="Arial"/>
        </w:rPr>
        <w:t>1.Внести изменения в методику прогнозирования поступлений доходов в бюджет  Нижнезаимского муниципального образования, бюджетные полномочия главного администратора доходов которых осуществляются администрацией Нижнезаимского   муниципального образования, утвержденную постановлением администрации Нижнезаимского   муниципального образования  от 05 августа 2016 года № 50, изложив ее в новой редакции (прилагается).</w:t>
      </w:r>
    </w:p>
    <w:p w:rsidR="00EF5DDF" w:rsidRPr="00EF5DDF" w:rsidRDefault="00EF5DDF" w:rsidP="00EF5DDF">
      <w:pPr>
        <w:ind w:firstLine="709"/>
        <w:jc w:val="both"/>
        <w:rPr>
          <w:rFonts w:ascii="Arial" w:hAnsi="Arial" w:cs="Arial"/>
        </w:rPr>
      </w:pPr>
      <w:r w:rsidRPr="00EF5DDF">
        <w:rPr>
          <w:rFonts w:ascii="Arial" w:hAnsi="Arial" w:cs="Arial"/>
        </w:rPr>
        <w:t>2.Настоящее постановление вступает в силу с момента подписания.</w:t>
      </w:r>
    </w:p>
    <w:p w:rsidR="00EF5DDF" w:rsidRPr="00EF5DDF" w:rsidRDefault="00EF5DDF" w:rsidP="00EF5DDF">
      <w:pPr>
        <w:ind w:firstLine="709"/>
        <w:jc w:val="both"/>
        <w:rPr>
          <w:rFonts w:ascii="Arial" w:hAnsi="Arial" w:cs="Arial"/>
        </w:rPr>
      </w:pPr>
      <w:r w:rsidRPr="00EF5DDF">
        <w:rPr>
          <w:rFonts w:ascii="Arial" w:hAnsi="Arial" w:cs="Arial"/>
          <w:color w:val="000000"/>
        </w:rPr>
        <w:t xml:space="preserve">3. Опубликовать настоящее Решение в порядке, установленном Уставом </w:t>
      </w:r>
      <w:r w:rsidRPr="00EF5DDF">
        <w:rPr>
          <w:rFonts w:ascii="Arial" w:hAnsi="Arial" w:cs="Arial"/>
        </w:rPr>
        <w:t>Нижнезаимского</w:t>
      </w:r>
      <w:r w:rsidRPr="00EF5DDF">
        <w:rPr>
          <w:rFonts w:ascii="Arial" w:hAnsi="Arial" w:cs="Arial"/>
          <w:color w:val="000000"/>
        </w:rPr>
        <w:t xml:space="preserve"> муниципального образования.</w:t>
      </w:r>
    </w:p>
    <w:p w:rsidR="0069722D" w:rsidRDefault="00EF5DDF" w:rsidP="00EF5DDF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  <w:r w:rsidRPr="00EF5DDF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EF5DDF" w:rsidRPr="00EF5DDF" w:rsidRDefault="00EF5DDF" w:rsidP="00EF5DDF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</w:p>
    <w:p w:rsidR="00BF2FF5" w:rsidRPr="00D93B3F" w:rsidRDefault="00BF2FF5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D93B3F" w:rsidRDefault="00D93B3F" w:rsidP="00E62445">
      <w:pPr>
        <w:ind w:right="-567"/>
        <w:jc w:val="both"/>
        <w:rPr>
          <w:rFonts w:ascii="Arial" w:hAnsi="Arial" w:cs="Arial"/>
          <w:color w:val="000000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 w:rsidR="00014C0B">
        <w:rPr>
          <w:rFonts w:ascii="Arial" w:hAnsi="Arial" w:cs="Arial"/>
        </w:rPr>
        <w:t xml:space="preserve">                                                 </w:t>
      </w:r>
      <w:r w:rsidR="00000BAF">
        <w:rPr>
          <w:rFonts w:ascii="Arial" w:hAnsi="Arial" w:cs="Arial"/>
          <w:color w:val="000000"/>
        </w:rPr>
        <w:t>Д.Ю. Семенов</w:t>
      </w:r>
    </w:p>
    <w:p w:rsidR="00433EB1" w:rsidRDefault="00433EB1" w:rsidP="00E62445">
      <w:pPr>
        <w:ind w:right="-567"/>
        <w:jc w:val="both"/>
        <w:rPr>
          <w:rFonts w:ascii="Arial" w:hAnsi="Arial" w:cs="Arial"/>
          <w:color w:val="000000"/>
        </w:rPr>
      </w:pPr>
    </w:p>
    <w:p w:rsidR="00433EB1" w:rsidRPr="008516BE" w:rsidRDefault="008D72CC" w:rsidP="00433EB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r w:rsidR="00EF5DDF">
        <w:rPr>
          <w:rFonts w:ascii="Courier New" w:hAnsi="Courier New" w:cs="Courier New"/>
        </w:rPr>
        <w:t xml:space="preserve"> №1 к</w:t>
      </w:r>
    </w:p>
    <w:p w:rsidR="00433EB1" w:rsidRPr="008516BE" w:rsidRDefault="00EF5DDF" w:rsidP="00433EB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постановлению</w:t>
      </w:r>
      <w:r w:rsidR="008D72CC">
        <w:rPr>
          <w:rFonts w:ascii="Courier New" w:hAnsi="Courier New" w:cs="Courier New"/>
        </w:rPr>
        <w:t xml:space="preserve"> адми</w:t>
      </w:r>
      <w:r w:rsidR="009D4358">
        <w:rPr>
          <w:rFonts w:ascii="Courier New" w:hAnsi="Courier New" w:cs="Courier New"/>
        </w:rPr>
        <w:t>нистрации</w:t>
      </w:r>
      <w:r w:rsidR="00433EB1" w:rsidRPr="008516BE">
        <w:rPr>
          <w:rFonts w:ascii="Courier New" w:hAnsi="Courier New" w:cs="Courier New"/>
        </w:rPr>
        <w:t xml:space="preserve"> </w:t>
      </w:r>
      <w:r w:rsidR="00433EB1">
        <w:rPr>
          <w:rFonts w:ascii="Courier New" w:hAnsi="Courier New" w:cs="Courier New"/>
        </w:rPr>
        <w:t>Нижнезаим-</w:t>
      </w:r>
    </w:p>
    <w:p w:rsidR="00433EB1" w:rsidRPr="008516BE" w:rsidRDefault="00433EB1" w:rsidP="00433EB1">
      <w:pPr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ского </w:t>
      </w:r>
      <w:r w:rsidR="00EF5DDF">
        <w:rPr>
          <w:rFonts w:ascii="Courier New" w:hAnsi="Courier New" w:cs="Courier New"/>
        </w:rPr>
        <w:t>сельского поселения</w:t>
      </w:r>
    </w:p>
    <w:p w:rsidR="00433EB1" w:rsidRDefault="00EF5DDF" w:rsidP="00433EB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от 21 июня 2023г.№29</w:t>
      </w:r>
    </w:p>
    <w:p w:rsidR="00EF5DDF" w:rsidRDefault="00EF5DDF" w:rsidP="00EF5DDF">
      <w:pPr>
        <w:jc w:val="right"/>
        <w:rPr>
          <w:rFonts w:ascii="Courier New" w:hAnsi="Courier New" w:cs="Courier New"/>
        </w:rPr>
      </w:pPr>
    </w:p>
    <w:p w:rsidR="00EF5DDF" w:rsidRPr="008516BE" w:rsidRDefault="00EF5DDF" w:rsidP="00EF5DD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 к</w:t>
      </w:r>
    </w:p>
    <w:p w:rsidR="00EF5DDF" w:rsidRPr="008516BE" w:rsidRDefault="00EF5DDF" w:rsidP="00EF5DD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постановлению администрации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Нижнезаим-</w:t>
      </w:r>
    </w:p>
    <w:p w:rsidR="00EF5DDF" w:rsidRPr="008516BE" w:rsidRDefault="00EF5DDF" w:rsidP="00EF5DDF">
      <w:pPr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ского </w:t>
      </w:r>
      <w:r>
        <w:rPr>
          <w:rFonts w:ascii="Courier New" w:hAnsi="Courier New" w:cs="Courier New"/>
        </w:rPr>
        <w:t>сельского поселения</w:t>
      </w:r>
    </w:p>
    <w:p w:rsidR="00EF5DDF" w:rsidRPr="008516BE" w:rsidRDefault="00EF5DDF" w:rsidP="00EF5DDF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05 августа 2016г.№50</w:t>
      </w:r>
    </w:p>
    <w:p w:rsidR="00BF2FF5" w:rsidRDefault="00BF2FF5" w:rsidP="00EF5DDF">
      <w:pPr>
        <w:snapToGrid w:val="0"/>
        <w:ind w:right="-567"/>
        <w:rPr>
          <w:rFonts w:ascii="Arial" w:hAnsi="Arial" w:cs="Arial"/>
          <w:b/>
          <w:sz w:val="32"/>
          <w:szCs w:val="32"/>
        </w:rPr>
      </w:pPr>
    </w:p>
    <w:p w:rsidR="00B143B0" w:rsidRDefault="00EF5DDF" w:rsidP="00BF2FF5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МЕТОДИКА</w:t>
      </w:r>
    </w:p>
    <w:p w:rsidR="00BF2FF5" w:rsidRDefault="00B143B0" w:rsidP="00BF2FF5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ПРОГНОЗИРОВАНИЯ ДОХОДОВ В БЮДЖЕТ</w:t>
      </w:r>
      <w:r w:rsidR="00BF2FF5"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, БЮДЖЕТНЫЕ ПОЛНОМОЧИЯ ГЛАВНОГО АДМИНИСТРАТОРА ДОХОДОВ КОТОРЫХ ОСУЩЕСТВЛЯЮТСЯ АДМИНИСТРАЦИЕЙ НИЖНЕЗАИМСКОГО МУНИЦИПАЛЬНОГО ОБРАЗОВАНИЯ</w:t>
      </w:r>
    </w:p>
    <w:p w:rsidR="00BF2FF5" w:rsidRDefault="00BF2FF5" w:rsidP="00BF2FF5">
      <w:pPr>
        <w:ind w:left="567"/>
        <w:jc w:val="center"/>
        <w:rPr>
          <w:rFonts w:ascii="Arial" w:hAnsi="Arial" w:cs="Arial"/>
          <w:b/>
          <w:sz w:val="32"/>
          <w:szCs w:val="32"/>
        </w:rPr>
      </w:pPr>
    </w:p>
    <w:p w:rsidR="00B143B0" w:rsidRPr="00B143B0" w:rsidRDefault="00B143B0" w:rsidP="00B143B0">
      <w:pPr>
        <w:spacing w:line="276" w:lineRule="auto"/>
        <w:jc w:val="center"/>
        <w:rPr>
          <w:rFonts w:ascii="Arial" w:hAnsi="Arial" w:cs="Arial"/>
        </w:rPr>
      </w:pPr>
      <w:r w:rsidRPr="00B143B0">
        <w:rPr>
          <w:rFonts w:ascii="Arial" w:hAnsi="Arial" w:cs="Arial"/>
          <w:b/>
        </w:rPr>
        <w:t>1. Общие положения</w:t>
      </w:r>
    </w:p>
    <w:p w:rsidR="00B143B0" w:rsidRPr="00B143B0" w:rsidRDefault="00B143B0" w:rsidP="00B143B0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B143B0">
        <w:rPr>
          <w:rFonts w:ascii="Arial" w:hAnsi="Arial" w:cs="Arial"/>
        </w:rPr>
        <w:t xml:space="preserve">1.1. Настоящая Методика прогнозирования доходов в бюджет Нижнезаимского муниципального образования, бюджетные полномочия главного администратора доходов которых осуществляются администрацией Нижнезаимского   муниципального образования (далее – Методика)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года № 574 "Об общих требованиях к методике прогнозирования поступлений доходов в бюджеты бюджетной системы Российской Федерации" и устанавливает методику прогнозирования поступлений доходов в бюджет Нижнезаимского </w:t>
      </w:r>
      <w:r w:rsidRPr="00B143B0">
        <w:rPr>
          <w:rFonts w:ascii="Arial" w:hAnsi="Arial" w:cs="Arial"/>
          <w:color w:val="000000"/>
          <w:spacing w:val="4"/>
        </w:rPr>
        <w:t xml:space="preserve">муниципального образования (далее – местный бюджет) по кодам классификации доходов, закрепленными за администрацией </w:t>
      </w:r>
      <w:r w:rsidRPr="00B143B0">
        <w:rPr>
          <w:rFonts w:ascii="Arial" w:hAnsi="Arial" w:cs="Arial"/>
        </w:rPr>
        <w:t>Нижнезаимского   муниципального образования</w:t>
      </w:r>
      <w:r w:rsidRPr="00B143B0">
        <w:rPr>
          <w:rFonts w:ascii="Arial" w:hAnsi="Arial" w:cs="Arial"/>
          <w:color w:val="000000"/>
          <w:spacing w:val="4"/>
        </w:rPr>
        <w:t>, в целях прогнозирования доходов местного бюджета в текущем году, очередном финансовом году и плановом периоде.</w:t>
      </w:r>
    </w:p>
    <w:p w:rsidR="00B143B0" w:rsidRPr="00B143B0" w:rsidRDefault="00B143B0" w:rsidP="00B143B0">
      <w:pPr>
        <w:widowControl w:val="0"/>
        <w:tabs>
          <w:tab w:val="left" w:pos="1112"/>
        </w:tabs>
        <w:ind w:right="120" w:firstLine="709"/>
        <w:jc w:val="both"/>
        <w:rPr>
          <w:rFonts w:ascii="Arial" w:hAnsi="Arial" w:cs="Arial"/>
          <w:color w:val="000000"/>
          <w:spacing w:val="4"/>
        </w:rPr>
      </w:pPr>
      <w:r w:rsidRPr="00B143B0">
        <w:rPr>
          <w:rFonts w:ascii="Arial" w:hAnsi="Arial" w:cs="Arial"/>
          <w:color w:val="000000"/>
          <w:spacing w:val="4"/>
        </w:rPr>
        <w:t xml:space="preserve">2. Методика применяется для прогнозирования поступлений доходов при формировании проекта решения Думы </w:t>
      </w:r>
      <w:r w:rsidRPr="00B143B0">
        <w:rPr>
          <w:rFonts w:ascii="Arial" w:hAnsi="Arial" w:cs="Arial"/>
        </w:rPr>
        <w:t>Нижнезаимского</w:t>
      </w:r>
      <w:r w:rsidRPr="00B143B0">
        <w:rPr>
          <w:rFonts w:ascii="Arial" w:hAnsi="Arial" w:cs="Arial"/>
          <w:color w:val="000000"/>
          <w:spacing w:val="4"/>
        </w:rPr>
        <w:t xml:space="preserve"> муниципального образования  о бюджете </w:t>
      </w:r>
      <w:r w:rsidRPr="00B143B0">
        <w:rPr>
          <w:rFonts w:ascii="Arial" w:hAnsi="Arial" w:cs="Arial"/>
        </w:rPr>
        <w:t xml:space="preserve">Нижнезаимского </w:t>
      </w:r>
      <w:r w:rsidRPr="00B143B0">
        <w:rPr>
          <w:rFonts w:ascii="Arial" w:hAnsi="Arial" w:cs="Arial"/>
          <w:color w:val="000000"/>
          <w:spacing w:val="4"/>
        </w:rPr>
        <w:t xml:space="preserve">муниципального образования </w:t>
      </w:r>
      <w:r w:rsidRPr="00B143B0">
        <w:rPr>
          <w:rFonts w:ascii="Arial" w:hAnsi="Arial" w:cs="Arial"/>
        </w:rPr>
        <w:t>"</w:t>
      </w:r>
      <w:r w:rsidRPr="00B143B0">
        <w:rPr>
          <w:rFonts w:ascii="Arial" w:hAnsi="Arial" w:cs="Arial"/>
          <w:color w:val="000000"/>
          <w:spacing w:val="4"/>
        </w:rPr>
        <w:t xml:space="preserve">  на очередной финансовый год и плановый период.</w:t>
      </w:r>
    </w:p>
    <w:p w:rsidR="00B143B0" w:rsidRPr="00B143B0" w:rsidRDefault="00B143B0" w:rsidP="00B143B0">
      <w:pPr>
        <w:widowControl w:val="0"/>
        <w:tabs>
          <w:tab w:val="left" w:pos="1112"/>
        </w:tabs>
        <w:ind w:right="120" w:firstLine="709"/>
        <w:jc w:val="both"/>
        <w:rPr>
          <w:rFonts w:ascii="Arial" w:hAnsi="Arial" w:cs="Arial"/>
          <w:color w:val="000000"/>
          <w:spacing w:val="4"/>
        </w:rPr>
      </w:pPr>
      <w:r w:rsidRPr="00B143B0">
        <w:rPr>
          <w:rFonts w:ascii="Arial" w:hAnsi="Arial" w:cs="Arial"/>
          <w:color w:val="000000"/>
          <w:spacing w:val="4"/>
        </w:rPr>
        <w:t>3. Методика разработана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предусматривает, в том числе,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  <w:bookmarkStart w:id="0" w:name="Par52"/>
      <w:bookmarkEnd w:id="0"/>
    </w:p>
    <w:p w:rsidR="00B143B0" w:rsidRPr="00B143B0" w:rsidRDefault="00B143B0" w:rsidP="00B143B0">
      <w:pPr>
        <w:widowControl w:val="0"/>
        <w:tabs>
          <w:tab w:val="left" w:pos="1112"/>
        </w:tabs>
        <w:ind w:right="120" w:firstLine="709"/>
        <w:jc w:val="both"/>
        <w:rPr>
          <w:rFonts w:ascii="Arial" w:hAnsi="Arial" w:cs="Arial"/>
          <w:color w:val="000000"/>
          <w:spacing w:val="4"/>
        </w:rPr>
      </w:pPr>
      <w:r w:rsidRPr="00B143B0">
        <w:rPr>
          <w:rFonts w:ascii="Arial" w:hAnsi="Arial" w:cs="Arial"/>
          <w:color w:val="000000"/>
          <w:spacing w:val="4"/>
        </w:rPr>
        <w:t xml:space="preserve">4. Методика разработана по каждому виду (подвиду) доходов, в </w:t>
      </w:r>
      <w:r w:rsidRPr="00B143B0">
        <w:rPr>
          <w:rFonts w:ascii="Arial" w:hAnsi="Arial" w:cs="Arial"/>
          <w:color w:val="000000"/>
          <w:spacing w:val="4"/>
        </w:rPr>
        <w:lastRenderedPageBreak/>
        <w:t xml:space="preserve">отношении которых администрация </w:t>
      </w:r>
      <w:r w:rsidRPr="00B143B0">
        <w:rPr>
          <w:rFonts w:ascii="Arial" w:hAnsi="Arial" w:cs="Arial"/>
        </w:rPr>
        <w:t xml:space="preserve">Нижнезаимского </w:t>
      </w:r>
      <w:r w:rsidRPr="00B143B0">
        <w:rPr>
          <w:rFonts w:ascii="Arial" w:hAnsi="Arial" w:cs="Arial"/>
          <w:color w:val="000000"/>
          <w:spacing w:val="4"/>
        </w:rPr>
        <w:t xml:space="preserve">муниципального образования  осуществляет полномочия главного администратора доходов, по форме согласно </w:t>
      </w:r>
      <w:hyperlink w:anchor="Par134" w:tooltip="МЕТОДИКА" w:history="1">
        <w:r w:rsidRPr="00B143B0">
          <w:rPr>
            <w:rFonts w:ascii="Arial" w:hAnsi="Arial" w:cs="Arial"/>
            <w:color w:val="000000"/>
            <w:spacing w:val="4"/>
          </w:rPr>
          <w:t>приложению</w:t>
        </w:r>
      </w:hyperlink>
      <w:r w:rsidRPr="00B143B0">
        <w:rPr>
          <w:rFonts w:ascii="Arial" w:hAnsi="Arial" w:cs="Arial"/>
          <w:color w:val="000000"/>
          <w:spacing w:val="4"/>
        </w:rPr>
        <w:t xml:space="preserve"> к настоящей методике и содержит:</w:t>
      </w:r>
    </w:p>
    <w:p w:rsidR="00B143B0" w:rsidRPr="00B143B0" w:rsidRDefault="00B143B0" w:rsidP="00B143B0">
      <w:pPr>
        <w:widowControl w:val="0"/>
        <w:tabs>
          <w:tab w:val="left" w:pos="1112"/>
        </w:tabs>
        <w:ind w:right="120" w:firstLine="709"/>
        <w:jc w:val="both"/>
        <w:rPr>
          <w:rFonts w:ascii="Arial" w:hAnsi="Arial" w:cs="Arial"/>
          <w:color w:val="000000"/>
          <w:spacing w:val="4"/>
        </w:rPr>
      </w:pPr>
      <w:r w:rsidRPr="00B143B0">
        <w:rPr>
          <w:rFonts w:ascii="Arial" w:hAnsi="Arial" w:cs="Arial"/>
          <w:color w:val="000000"/>
          <w:spacing w:val="4"/>
        </w:rPr>
        <w:t>а) наименование вида (подвида) доходов и соответствующий код бюджетной классификации Российской Федерации;</w:t>
      </w:r>
      <w:bookmarkStart w:id="1" w:name="Par56"/>
      <w:bookmarkEnd w:id="1"/>
    </w:p>
    <w:p w:rsidR="00B143B0" w:rsidRPr="00B143B0" w:rsidRDefault="00B143B0" w:rsidP="00B143B0">
      <w:pPr>
        <w:widowControl w:val="0"/>
        <w:tabs>
          <w:tab w:val="left" w:pos="1112"/>
        </w:tabs>
        <w:ind w:right="120" w:firstLine="709"/>
        <w:jc w:val="both"/>
        <w:rPr>
          <w:rFonts w:ascii="Arial" w:hAnsi="Arial" w:cs="Arial"/>
          <w:color w:val="000000"/>
          <w:spacing w:val="4"/>
        </w:rPr>
      </w:pPr>
      <w:r w:rsidRPr="00B143B0">
        <w:rPr>
          <w:rFonts w:ascii="Arial" w:hAnsi="Arial" w:cs="Arial"/>
          <w:color w:val="000000"/>
          <w:spacing w:val="4"/>
        </w:rPr>
        <w:t>б) описание показателей, используемых для расчета прогнозного объема поступлений по каждому виду (подвиду)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B143B0" w:rsidRPr="00B143B0" w:rsidRDefault="00B143B0" w:rsidP="00B143B0">
      <w:pPr>
        <w:widowControl w:val="0"/>
        <w:tabs>
          <w:tab w:val="left" w:pos="1112"/>
        </w:tabs>
        <w:ind w:right="120" w:firstLine="709"/>
        <w:jc w:val="both"/>
        <w:rPr>
          <w:rFonts w:ascii="Arial" w:hAnsi="Arial" w:cs="Arial"/>
          <w:color w:val="000000"/>
          <w:spacing w:val="4"/>
        </w:rPr>
      </w:pPr>
      <w:bookmarkStart w:id="2" w:name="Par58"/>
      <w:bookmarkEnd w:id="2"/>
      <w:r w:rsidRPr="00B143B0">
        <w:rPr>
          <w:rFonts w:ascii="Arial" w:hAnsi="Arial" w:cs="Arial"/>
          <w:color w:val="000000"/>
          <w:spacing w:val="4"/>
        </w:rPr>
        <w:t>в) характеристику метода расчета прогнозного объема поступлений по каждому виду (подвиду) доходов. Для каждого вида (подвида) доходов применяется один из следующих методов (комбинация следующих методов) расчета:</w:t>
      </w:r>
    </w:p>
    <w:p w:rsidR="00B143B0" w:rsidRPr="00B143B0" w:rsidRDefault="00B143B0" w:rsidP="00B143B0">
      <w:pPr>
        <w:widowControl w:val="0"/>
        <w:tabs>
          <w:tab w:val="left" w:pos="1112"/>
        </w:tabs>
        <w:ind w:right="120" w:firstLine="709"/>
        <w:jc w:val="both"/>
        <w:rPr>
          <w:rFonts w:ascii="Arial" w:hAnsi="Arial" w:cs="Arial"/>
          <w:color w:val="000000"/>
          <w:spacing w:val="4"/>
        </w:rPr>
      </w:pPr>
      <w:r w:rsidRPr="00B143B0">
        <w:rPr>
          <w:rFonts w:ascii="Arial" w:hAnsi="Arial" w:cs="Arial"/>
          <w:color w:val="000000"/>
          <w:spacing w:val="4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(подвида) доходов;</w:t>
      </w:r>
    </w:p>
    <w:p w:rsidR="00B143B0" w:rsidRPr="00B143B0" w:rsidRDefault="00B143B0" w:rsidP="00B143B0">
      <w:pPr>
        <w:widowControl w:val="0"/>
        <w:tabs>
          <w:tab w:val="left" w:pos="1112"/>
        </w:tabs>
        <w:ind w:right="120" w:firstLine="709"/>
        <w:jc w:val="both"/>
        <w:rPr>
          <w:rFonts w:ascii="Arial" w:hAnsi="Arial" w:cs="Arial"/>
          <w:color w:val="000000"/>
          <w:spacing w:val="4"/>
        </w:rPr>
      </w:pPr>
      <w:r w:rsidRPr="00B143B0">
        <w:rPr>
          <w:rFonts w:ascii="Arial" w:hAnsi="Arial" w:cs="Arial"/>
          <w:color w:val="000000"/>
          <w:spacing w:val="4"/>
        </w:rPr>
        <w:t xml:space="preserve">усреднение - расчет на основании усреднения годовых объемов доходов бюджета </w:t>
      </w:r>
      <w:r w:rsidRPr="00B143B0">
        <w:rPr>
          <w:rFonts w:ascii="Arial" w:hAnsi="Arial" w:cs="Arial"/>
        </w:rPr>
        <w:t>Нижнезаимского   муниципального образования</w:t>
      </w:r>
      <w:r w:rsidRPr="00B143B0">
        <w:rPr>
          <w:rFonts w:ascii="Arial" w:hAnsi="Arial" w:cs="Arial"/>
          <w:color w:val="000000"/>
          <w:spacing w:val="4"/>
        </w:rPr>
        <w:t xml:space="preserve"> не менее чем за 3 года или за весь период поступления соответствующего вида (подвида) доходов в случае, если он не превышает 3 года;</w:t>
      </w:r>
    </w:p>
    <w:p w:rsidR="00B143B0" w:rsidRPr="00B143B0" w:rsidRDefault="00B143B0" w:rsidP="00B143B0">
      <w:pPr>
        <w:widowControl w:val="0"/>
        <w:tabs>
          <w:tab w:val="left" w:pos="1112"/>
        </w:tabs>
        <w:ind w:right="120" w:firstLine="709"/>
        <w:jc w:val="both"/>
        <w:rPr>
          <w:rFonts w:ascii="Arial" w:hAnsi="Arial" w:cs="Arial"/>
          <w:color w:val="000000"/>
          <w:spacing w:val="4"/>
        </w:rPr>
      </w:pPr>
      <w:r w:rsidRPr="00B143B0">
        <w:rPr>
          <w:rFonts w:ascii="Arial" w:hAnsi="Arial" w:cs="Arial"/>
          <w:color w:val="000000"/>
          <w:spacing w:val="4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вида (подвида) доходов бюджета </w:t>
      </w:r>
      <w:r w:rsidRPr="00B143B0">
        <w:rPr>
          <w:rFonts w:ascii="Arial" w:hAnsi="Arial" w:cs="Arial"/>
        </w:rPr>
        <w:t>Нижнезаимского   муниципального образования</w:t>
      </w:r>
      <w:r w:rsidRPr="00B143B0">
        <w:rPr>
          <w:rFonts w:ascii="Arial" w:hAnsi="Arial" w:cs="Arial"/>
          <w:color w:val="000000"/>
          <w:spacing w:val="4"/>
        </w:rPr>
        <w:t>;</w:t>
      </w:r>
    </w:p>
    <w:p w:rsidR="00B143B0" w:rsidRPr="00B143B0" w:rsidRDefault="00B143B0" w:rsidP="00B143B0">
      <w:pPr>
        <w:widowControl w:val="0"/>
        <w:tabs>
          <w:tab w:val="left" w:pos="1112"/>
        </w:tabs>
        <w:ind w:right="120" w:firstLine="709"/>
        <w:jc w:val="both"/>
        <w:rPr>
          <w:rFonts w:ascii="Arial" w:hAnsi="Arial" w:cs="Arial"/>
          <w:color w:val="000000"/>
          <w:spacing w:val="4"/>
        </w:rPr>
      </w:pPr>
      <w:r w:rsidRPr="00B143B0">
        <w:rPr>
          <w:rFonts w:ascii="Arial" w:hAnsi="Arial" w:cs="Arial"/>
          <w:color w:val="000000"/>
          <w:spacing w:val="4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B143B0" w:rsidRPr="00B143B0" w:rsidRDefault="00B143B0" w:rsidP="00B143B0">
      <w:pPr>
        <w:widowControl w:val="0"/>
        <w:tabs>
          <w:tab w:val="left" w:pos="1112"/>
        </w:tabs>
        <w:ind w:right="120" w:firstLine="709"/>
        <w:jc w:val="both"/>
        <w:rPr>
          <w:rFonts w:ascii="Arial" w:hAnsi="Arial" w:cs="Arial"/>
          <w:color w:val="000000"/>
          <w:spacing w:val="4"/>
        </w:rPr>
      </w:pPr>
      <w:r w:rsidRPr="00B143B0">
        <w:rPr>
          <w:rFonts w:ascii="Arial" w:hAnsi="Arial" w:cs="Arial"/>
          <w:color w:val="000000"/>
          <w:spacing w:val="4"/>
        </w:rPr>
        <w:t>иные способы.</w:t>
      </w:r>
    </w:p>
    <w:p w:rsidR="00B143B0" w:rsidRPr="00B143B0" w:rsidRDefault="00B143B0" w:rsidP="00B143B0">
      <w:pPr>
        <w:widowControl w:val="0"/>
        <w:tabs>
          <w:tab w:val="left" w:pos="1112"/>
        </w:tabs>
        <w:ind w:right="120" w:firstLine="709"/>
        <w:jc w:val="both"/>
        <w:rPr>
          <w:rFonts w:ascii="Arial" w:hAnsi="Arial" w:cs="Arial"/>
          <w:color w:val="000000"/>
          <w:spacing w:val="4"/>
        </w:rPr>
      </w:pPr>
      <w:r w:rsidRPr="00B143B0">
        <w:rPr>
          <w:rFonts w:ascii="Arial" w:hAnsi="Arial" w:cs="Arial"/>
          <w:color w:val="000000"/>
          <w:spacing w:val="4"/>
        </w:rPr>
        <w:t xml:space="preserve">г) описание фактического алгоритма (и (или) формулу) расчета прогнозируемого объема поступлений доходов в местный бюджет. </w:t>
      </w:r>
    </w:p>
    <w:p w:rsidR="00B143B0" w:rsidRPr="00B143B0" w:rsidRDefault="00B143B0" w:rsidP="00B143B0">
      <w:pPr>
        <w:widowControl w:val="0"/>
        <w:tabs>
          <w:tab w:val="left" w:pos="1112"/>
        </w:tabs>
        <w:ind w:right="120" w:firstLine="709"/>
        <w:jc w:val="both"/>
        <w:rPr>
          <w:rFonts w:ascii="Arial" w:hAnsi="Arial" w:cs="Arial"/>
        </w:rPr>
      </w:pPr>
      <w:r w:rsidRPr="00B143B0">
        <w:rPr>
          <w:rFonts w:ascii="Arial" w:hAnsi="Arial" w:cs="Arial"/>
          <w:color w:val="000000"/>
          <w:spacing w:val="4"/>
        </w:rPr>
        <w:t xml:space="preserve">5. Методика составляется с учетом нормативных правовых актов Российской Федерации, Иркутской области, Тайшетского района, </w:t>
      </w:r>
      <w:r w:rsidRPr="00B143B0">
        <w:rPr>
          <w:rFonts w:ascii="Arial" w:hAnsi="Arial" w:cs="Arial"/>
        </w:rPr>
        <w:t xml:space="preserve">Нижнезаимского </w:t>
      </w:r>
      <w:r w:rsidRPr="00B143B0">
        <w:rPr>
          <w:rFonts w:ascii="Arial" w:hAnsi="Arial" w:cs="Arial"/>
          <w:color w:val="000000"/>
          <w:spacing w:val="4"/>
        </w:rPr>
        <w:t xml:space="preserve">муниципального образования.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Министерства финансов Российской Федерации, Министерства финансов Иркутской области, финансового управления администрации Тайшетского района или </w:t>
      </w:r>
      <w:r w:rsidRPr="00B143B0">
        <w:rPr>
          <w:rFonts w:ascii="Arial" w:hAnsi="Arial" w:cs="Arial"/>
        </w:rPr>
        <w:t xml:space="preserve">Нижнезаимского </w:t>
      </w:r>
      <w:r w:rsidRPr="00B143B0">
        <w:rPr>
          <w:rFonts w:ascii="Arial" w:hAnsi="Arial" w:cs="Arial"/>
          <w:color w:val="000000"/>
          <w:spacing w:val="4"/>
        </w:rPr>
        <w:t>муниципального образования.</w:t>
      </w:r>
    </w:p>
    <w:p w:rsidR="00846CEF" w:rsidRDefault="00846CEF" w:rsidP="00846CEF">
      <w:pPr>
        <w:pStyle w:val="afa"/>
        <w:rPr>
          <w:rFonts w:ascii="Arial" w:hAnsi="Arial" w:cs="Arial"/>
          <w:sz w:val="24"/>
          <w:szCs w:val="24"/>
        </w:rPr>
      </w:pPr>
    </w:p>
    <w:p w:rsidR="00846CEF" w:rsidRDefault="00846CEF" w:rsidP="00846CEF">
      <w:pPr>
        <w:pStyle w:val="afa"/>
        <w:rPr>
          <w:rFonts w:ascii="Arial" w:hAnsi="Arial" w:cs="Arial"/>
          <w:sz w:val="24"/>
          <w:szCs w:val="24"/>
        </w:rPr>
      </w:pPr>
    </w:p>
    <w:p w:rsidR="00846CEF" w:rsidRDefault="00846CEF" w:rsidP="00846CEF">
      <w:pPr>
        <w:pStyle w:val="afa"/>
        <w:rPr>
          <w:rFonts w:ascii="Arial" w:hAnsi="Arial" w:cs="Arial"/>
          <w:sz w:val="24"/>
          <w:szCs w:val="24"/>
        </w:rPr>
      </w:pPr>
      <w:r w:rsidRPr="00846CEF"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846CEF" w:rsidRDefault="00846CEF" w:rsidP="00846CEF">
      <w:pPr>
        <w:pStyle w:val="afa"/>
        <w:rPr>
          <w:rFonts w:ascii="Arial" w:hAnsi="Arial" w:cs="Arial"/>
          <w:sz w:val="24"/>
          <w:szCs w:val="24"/>
        </w:rPr>
      </w:pPr>
      <w:r w:rsidRPr="00846CEF">
        <w:rPr>
          <w:rFonts w:ascii="Arial" w:hAnsi="Arial" w:cs="Arial"/>
          <w:sz w:val="24"/>
          <w:szCs w:val="24"/>
        </w:rPr>
        <w:t>муниципального образования,</w:t>
      </w:r>
    </w:p>
    <w:p w:rsidR="00846CEF" w:rsidRDefault="00846CEF" w:rsidP="00846CEF">
      <w:pPr>
        <w:pStyle w:val="af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846CEF">
        <w:rPr>
          <w:rFonts w:ascii="Arial" w:hAnsi="Arial" w:cs="Arial"/>
          <w:sz w:val="24"/>
          <w:szCs w:val="24"/>
        </w:rPr>
        <w:t>администрации  Нижнезаимского</w:t>
      </w:r>
    </w:p>
    <w:p w:rsidR="00846CEF" w:rsidRPr="00846CEF" w:rsidRDefault="00846CEF" w:rsidP="00846CEF">
      <w:pPr>
        <w:pStyle w:val="afa"/>
        <w:rPr>
          <w:rFonts w:ascii="Arial" w:hAnsi="Arial" w:cs="Arial"/>
          <w:sz w:val="24"/>
          <w:szCs w:val="24"/>
        </w:rPr>
      </w:pPr>
      <w:r w:rsidRPr="00846CEF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Д.Ю. Семенов       </w:t>
      </w:r>
      <w:r w:rsidRPr="00846CEF">
        <w:rPr>
          <w:rFonts w:ascii="Arial" w:hAnsi="Arial" w:cs="Arial"/>
          <w:b/>
          <w:sz w:val="24"/>
          <w:szCs w:val="24"/>
        </w:rPr>
        <w:t xml:space="preserve">       </w:t>
      </w:r>
    </w:p>
    <w:p w:rsidR="009D4358" w:rsidRDefault="009D4358" w:rsidP="007E25A3">
      <w:pPr>
        <w:widowControl w:val="0"/>
        <w:autoSpaceDE w:val="0"/>
        <w:autoSpaceDN w:val="0"/>
        <w:adjustRightInd w:val="0"/>
        <w:ind w:left="567" w:firstLine="709"/>
        <w:jc w:val="right"/>
        <w:rPr>
          <w:rFonts w:ascii="Arial" w:hAnsi="Arial" w:cs="Arial"/>
        </w:rPr>
      </w:pPr>
    </w:p>
    <w:p w:rsidR="00466443" w:rsidRDefault="00466443" w:rsidP="004664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66443" w:rsidRPr="00466443" w:rsidRDefault="00466443" w:rsidP="00466443">
      <w:pPr>
        <w:jc w:val="center"/>
        <w:rPr>
          <w:rFonts w:ascii="Arial" w:hAnsi="Arial" w:cs="Arial"/>
        </w:rPr>
      </w:pPr>
      <w:r w:rsidRPr="00466443">
        <w:rPr>
          <w:rFonts w:ascii="Arial" w:hAnsi="Arial" w:cs="Arial"/>
        </w:rPr>
        <w:t xml:space="preserve">Методика прогнозирования </w:t>
      </w:r>
      <w:r w:rsidRPr="00466443">
        <w:rPr>
          <w:rFonts w:ascii="Arial" w:hAnsi="Arial" w:cs="Arial"/>
          <w:color w:val="000000"/>
        </w:rPr>
        <w:t xml:space="preserve">поступлений доходов </w:t>
      </w:r>
      <w:r w:rsidRPr="00466443">
        <w:rPr>
          <w:rFonts w:ascii="Arial" w:hAnsi="Arial" w:cs="Arial"/>
        </w:rPr>
        <w:t>в бюджет Нижнезаимского</w:t>
      </w:r>
      <w:r w:rsidRPr="00466443">
        <w:rPr>
          <w:rFonts w:ascii="Arial" w:hAnsi="Arial" w:cs="Arial"/>
          <w:bCs/>
        </w:rPr>
        <w:t xml:space="preserve"> муниципального образования</w:t>
      </w:r>
      <w:r w:rsidRPr="00466443">
        <w:rPr>
          <w:rFonts w:ascii="Arial" w:hAnsi="Arial" w:cs="Arial"/>
        </w:rPr>
        <w:t>,</w:t>
      </w:r>
      <w:r w:rsidRPr="00466443">
        <w:rPr>
          <w:rFonts w:ascii="Arial" w:hAnsi="Arial" w:cs="Arial"/>
          <w:bCs/>
        </w:rPr>
        <w:t xml:space="preserve"> бюджетные</w:t>
      </w:r>
      <w:r w:rsidRPr="00466443">
        <w:rPr>
          <w:rFonts w:ascii="Arial" w:hAnsi="Arial" w:cs="Arial"/>
        </w:rPr>
        <w:t xml:space="preserve"> </w:t>
      </w:r>
      <w:r w:rsidRPr="00466443">
        <w:rPr>
          <w:rFonts w:ascii="Arial" w:hAnsi="Arial" w:cs="Arial"/>
          <w:bCs/>
        </w:rPr>
        <w:t xml:space="preserve">полномочия главного </w:t>
      </w:r>
      <w:r w:rsidRPr="00466443">
        <w:rPr>
          <w:rFonts w:ascii="Arial" w:hAnsi="Arial" w:cs="Arial"/>
          <w:bCs/>
        </w:rPr>
        <w:lastRenderedPageBreak/>
        <w:t>администратора доходов</w:t>
      </w:r>
      <w:r w:rsidRPr="00466443">
        <w:rPr>
          <w:rFonts w:ascii="Arial" w:hAnsi="Arial" w:cs="Arial"/>
        </w:rPr>
        <w:t xml:space="preserve"> </w:t>
      </w:r>
      <w:r w:rsidRPr="00466443">
        <w:rPr>
          <w:rFonts w:ascii="Arial" w:hAnsi="Arial" w:cs="Arial"/>
          <w:bCs/>
        </w:rPr>
        <w:t xml:space="preserve">которых осуществляются администрацией </w:t>
      </w:r>
      <w:r w:rsidRPr="00466443">
        <w:rPr>
          <w:rFonts w:ascii="Arial" w:hAnsi="Arial" w:cs="Arial"/>
        </w:rPr>
        <w:t>Нижнезаимского</w:t>
      </w:r>
      <w:r w:rsidRPr="00466443">
        <w:rPr>
          <w:rFonts w:ascii="Arial" w:hAnsi="Arial" w:cs="Arial"/>
          <w:bCs/>
        </w:rPr>
        <w:t xml:space="preserve"> муниципального образования 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850"/>
        <w:gridCol w:w="1559"/>
        <w:gridCol w:w="1418"/>
        <w:gridCol w:w="1843"/>
        <w:gridCol w:w="1417"/>
        <w:gridCol w:w="146"/>
        <w:gridCol w:w="1134"/>
        <w:gridCol w:w="143"/>
        <w:gridCol w:w="851"/>
        <w:gridCol w:w="373"/>
        <w:gridCol w:w="1045"/>
      </w:tblGrid>
      <w:tr w:rsidR="00466443" w:rsidRPr="00466443" w:rsidTr="00466443">
        <w:tc>
          <w:tcPr>
            <w:tcW w:w="562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                                                         п/п</w:t>
            </w:r>
          </w:p>
        </w:tc>
        <w:tc>
          <w:tcPr>
            <w:tcW w:w="850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559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1418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КБК</w:t>
            </w:r>
          </w:p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Наименование КБК доходов</w:t>
            </w:r>
          </w:p>
        </w:tc>
        <w:tc>
          <w:tcPr>
            <w:tcW w:w="1417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Наименование метода расчета</w:t>
            </w:r>
          </w:p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Формула расчета</w:t>
            </w:r>
          </w:p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Алгоритм расчета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Описание показателей </w:t>
            </w:r>
          </w:p>
        </w:tc>
      </w:tr>
      <w:tr w:rsidR="00466443" w:rsidRPr="00466443" w:rsidTr="00466443">
        <w:tc>
          <w:tcPr>
            <w:tcW w:w="562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</w:p>
        </w:tc>
      </w:tr>
      <w:tr w:rsidR="00466443" w:rsidRPr="00466443" w:rsidTr="00466443">
        <w:tc>
          <w:tcPr>
            <w:tcW w:w="11341" w:type="dxa"/>
            <w:gridSpan w:val="12"/>
            <w:shd w:val="clear" w:color="auto" w:fill="auto"/>
          </w:tcPr>
          <w:p w:rsidR="00466443" w:rsidRPr="00466443" w:rsidRDefault="00466443" w:rsidP="00466443">
            <w:pPr>
              <w:numPr>
                <w:ilvl w:val="0"/>
                <w:numId w:val="36"/>
              </w:numPr>
              <w:suppressAutoHyphens w:val="0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b/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</w:tr>
      <w:tr w:rsidR="00466443" w:rsidRPr="00466443" w:rsidTr="00466443">
        <w:tc>
          <w:tcPr>
            <w:tcW w:w="562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960</w:t>
            </w:r>
          </w:p>
        </w:tc>
        <w:tc>
          <w:tcPr>
            <w:tcW w:w="1559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Нижнезаимского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1 08 04020 01 4000 110</w:t>
            </w:r>
          </w:p>
        </w:tc>
        <w:tc>
          <w:tcPr>
            <w:tcW w:w="1843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Метод прямого расчета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V=K*P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V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-прогнозный объем поступлений государственной пошлины за совершение нотариальных действий;</w:t>
            </w:r>
          </w:p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K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-количество планируемых обращений;</w:t>
            </w:r>
          </w:p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P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-размер государственной пошлины за совершение нотариальных действий.</w:t>
            </w:r>
          </w:p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466443" w:rsidRPr="00466443" w:rsidTr="00466443">
        <w:tc>
          <w:tcPr>
            <w:tcW w:w="562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960</w:t>
            </w:r>
          </w:p>
        </w:tc>
        <w:tc>
          <w:tcPr>
            <w:tcW w:w="1559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Нижнезаимского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1 08 04020 01 1000 110</w:t>
            </w:r>
          </w:p>
        </w:tc>
        <w:tc>
          <w:tcPr>
            <w:tcW w:w="1843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Метод прямого расчета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V=K*P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V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-прогнозный объем поступлений государственной пошлины за совершение нотариальных 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действий;</w:t>
            </w:r>
          </w:p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K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-количество планируемых обращений;</w:t>
            </w:r>
          </w:p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P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-размер государственной пошлины за совершение нотариальных действий.</w:t>
            </w:r>
          </w:p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466443" w:rsidRPr="00466443" w:rsidTr="00466443">
        <w:tc>
          <w:tcPr>
            <w:tcW w:w="11341" w:type="dxa"/>
            <w:gridSpan w:val="12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b/>
                <w:sz w:val="22"/>
                <w:szCs w:val="22"/>
                <w:lang w:val="en-US"/>
              </w:rPr>
              <w:lastRenderedPageBreak/>
              <w:t>II</w:t>
            </w:r>
            <w:r w:rsidRPr="00466443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. Доходы от использования имущества, находящегося в государственной и муниципальной собственности </w:t>
            </w:r>
          </w:p>
        </w:tc>
      </w:tr>
      <w:tr w:rsidR="00466443" w:rsidRPr="00466443" w:rsidTr="00466443">
        <w:trPr>
          <w:trHeight w:val="274"/>
        </w:trPr>
        <w:tc>
          <w:tcPr>
            <w:tcW w:w="562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960</w:t>
            </w:r>
          </w:p>
        </w:tc>
        <w:tc>
          <w:tcPr>
            <w:tcW w:w="1559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Нижнезаимского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1 11 05025 10 0000 120</w:t>
            </w:r>
          </w:p>
        </w:tc>
        <w:tc>
          <w:tcPr>
            <w:tcW w:w="1843" w:type="dxa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</w:t>
            </w:r>
          </w:p>
          <w:p w:rsidR="00466443" w:rsidRPr="00466443" w:rsidRDefault="00466443" w:rsidP="00891E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(за исключением земельных участков муниципальных автономных учреждений) </w:t>
            </w:r>
          </w:p>
          <w:p w:rsidR="00466443" w:rsidRPr="00466443" w:rsidRDefault="00466443" w:rsidP="00891E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(далее - доходы от сдачи в аренду имущества)</w:t>
            </w:r>
          </w:p>
        </w:tc>
        <w:tc>
          <w:tcPr>
            <w:tcW w:w="1417" w:type="dxa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Метод прямого расчета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Дарзс = (Гап +/- ЗВ) х К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66443" w:rsidRPr="00466443" w:rsidRDefault="00466443" w:rsidP="00891E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Источником информации для прогнозирования доходов от арендной платы за земельные участки, находящиеся в собственности поселения являются заключенные (планируемые к заключению и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>выбытию) договоры  аренды земельных участков с данными о размере годовой арендной платы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66443" w:rsidRPr="00466443" w:rsidRDefault="00466443" w:rsidP="00891E56">
            <w:pPr>
              <w:pStyle w:val="consplusnormal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Дарзс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- прогноз доходов от арендной платы за земельные участки, находящиеся в собственности поселения);</w:t>
            </w:r>
          </w:p>
          <w:p w:rsidR="00466443" w:rsidRPr="00466443" w:rsidRDefault="00466443" w:rsidP="00891E56">
            <w:pPr>
              <w:pStyle w:val="consplusnormal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b/>
                <w:sz w:val="22"/>
                <w:szCs w:val="22"/>
              </w:rPr>
              <w:t>Гап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 – сумма годовой арендной платы по заключенным договорам;</w:t>
            </w:r>
          </w:p>
          <w:p w:rsidR="00466443" w:rsidRPr="00466443" w:rsidRDefault="00466443" w:rsidP="00891E56">
            <w:pPr>
              <w:pStyle w:val="consplusnormal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b/>
                <w:sz w:val="22"/>
                <w:szCs w:val="22"/>
              </w:rPr>
              <w:t>ЗВ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 – сумма годовой арендной платы по договорам планируемым к заключению (+) и выбытию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>(-)</w:t>
            </w:r>
          </w:p>
          <w:p w:rsidR="00466443" w:rsidRPr="00466443" w:rsidRDefault="00466443" w:rsidP="00891E56">
            <w:pPr>
              <w:pStyle w:val="consplusnormal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b/>
                <w:sz w:val="22"/>
                <w:szCs w:val="22"/>
              </w:rPr>
              <w:t>К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 – среднегодовой индекс потребительских цен на плановый период</w:t>
            </w:r>
          </w:p>
          <w:p w:rsidR="00466443" w:rsidRPr="00466443" w:rsidRDefault="00466443" w:rsidP="00891E56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/>
                <w:spacing w:val="2"/>
                <w:sz w:val="22"/>
                <w:szCs w:val="22"/>
              </w:rPr>
            </w:pPr>
          </w:p>
        </w:tc>
      </w:tr>
      <w:tr w:rsidR="00466443" w:rsidRPr="00466443" w:rsidTr="00466443">
        <w:trPr>
          <w:trHeight w:val="274"/>
        </w:trPr>
        <w:tc>
          <w:tcPr>
            <w:tcW w:w="562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960</w:t>
            </w:r>
          </w:p>
        </w:tc>
        <w:tc>
          <w:tcPr>
            <w:tcW w:w="1559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Нижнезаимского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843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(далее - доходы от сдачи в аренду имущества)</w:t>
            </w:r>
          </w:p>
        </w:tc>
        <w:tc>
          <w:tcPr>
            <w:tcW w:w="1417" w:type="dxa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Метод прямого расчета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Доаи = (Гап +/- ЗВ) х К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66443" w:rsidRPr="00466443" w:rsidRDefault="00466443" w:rsidP="00891E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Источником информации для прогнозирования доходов  от сдачи в аренду имущества являются заключенные (планируемые к заключению и выбытию) договоры аренды имущества с данными о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>размере годовой арендной платы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66443" w:rsidRPr="00466443" w:rsidRDefault="00466443" w:rsidP="00891E56">
            <w:pPr>
              <w:pStyle w:val="consplusnormal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Доаи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 - прогноз доходов от сдачи в аренду имущества;</w:t>
            </w:r>
          </w:p>
          <w:p w:rsidR="00466443" w:rsidRPr="00466443" w:rsidRDefault="00466443" w:rsidP="00891E56">
            <w:pPr>
              <w:pStyle w:val="consplusnormal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66443">
              <w:rPr>
                <w:rFonts w:ascii="Courier New" w:hAnsi="Courier New" w:cs="Courier New"/>
                <w:b/>
                <w:sz w:val="22"/>
                <w:szCs w:val="22"/>
              </w:rPr>
              <w:t>Гап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 – сумма годовой арендной платы по заключенным договорам;</w:t>
            </w:r>
          </w:p>
          <w:p w:rsidR="00466443" w:rsidRPr="00466443" w:rsidRDefault="00466443" w:rsidP="00891E56">
            <w:pPr>
              <w:pStyle w:val="consplusnormal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b/>
                <w:sz w:val="22"/>
                <w:szCs w:val="22"/>
              </w:rPr>
              <w:t>ЗВ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 – сумма годовой арендной платы по договорам планируемым к заключению (+) и выбытию (-);</w:t>
            </w:r>
          </w:p>
          <w:p w:rsidR="00466443" w:rsidRPr="00466443" w:rsidRDefault="00466443" w:rsidP="00891E56">
            <w:pPr>
              <w:pStyle w:val="consplusnormal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b/>
                <w:sz w:val="22"/>
                <w:szCs w:val="22"/>
              </w:rPr>
              <w:t>К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 – среднегодовой индекс потребительских цен на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плановый период</w:t>
            </w:r>
          </w:p>
        </w:tc>
      </w:tr>
      <w:tr w:rsidR="00466443" w:rsidRPr="00466443" w:rsidTr="00466443">
        <w:trPr>
          <w:trHeight w:val="274"/>
        </w:trPr>
        <w:tc>
          <w:tcPr>
            <w:tcW w:w="562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850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960</w:t>
            </w:r>
          </w:p>
        </w:tc>
        <w:tc>
          <w:tcPr>
            <w:tcW w:w="1559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Нижнезаимского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1 11 09045 10 0000 120</w:t>
            </w:r>
          </w:p>
        </w:tc>
        <w:tc>
          <w:tcPr>
            <w:tcW w:w="1843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(далее – прочие поступления от использования имущества)</w:t>
            </w:r>
          </w:p>
        </w:tc>
        <w:tc>
          <w:tcPr>
            <w:tcW w:w="1417" w:type="dxa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Метод прямого расчета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Дпр = (Гап +/- ЗВ)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66443" w:rsidRPr="00466443" w:rsidRDefault="00466443" w:rsidP="00891E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Расчет прогноза прочих поступлений от использования имущества осуществляется на основании            заключенных договоров об использовании имущества, находящегося в собственности сельского поселения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66443" w:rsidRPr="00466443" w:rsidRDefault="00466443" w:rsidP="00891E56">
            <w:pPr>
              <w:pStyle w:val="consplusnormal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b/>
                <w:sz w:val="22"/>
                <w:szCs w:val="22"/>
              </w:rPr>
              <w:t>Дпр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 - прогноз прочих поступлений от использования имущества;</w:t>
            </w:r>
          </w:p>
          <w:p w:rsidR="00466443" w:rsidRPr="00466443" w:rsidRDefault="00466443" w:rsidP="00891E56">
            <w:pPr>
              <w:pStyle w:val="consplusnormal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b/>
                <w:sz w:val="22"/>
                <w:szCs w:val="22"/>
              </w:rPr>
              <w:t>Гап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 – годовая плата по заключенным договорам;</w:t>
            </w:r>
          </w:p>
          <w:p w:rsidR="00466443" w:rsidRPr="00466443" w:rsidRDefault="00466443" w:rsidP="00891E56">
            <w:pPr>
              <w:pStyle w:val="consplusnormal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b/>
                <w:sz w:val="22"/>
                <w:szCs w:val="22"/>
              </w:rPr>
              <w:t>ЗВ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 – сумма годовой  платы по договорам планируемым к заключению (+) и выбытию (-)</w:t>
            </w:r>
          </w:p>
          <w:p w:rsidR="00466443" w:rsidRPr="00466443" w:rsidRDefault="00466443" w:rsidP="00891E56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/>
                <w:spacing w:val="2"/>
                <w:sz w:val="22"/>
                <w:szCs w:val="22"/>
              </w:rPr>
            </w:pPr>
          </w:p>
        </w:tc>
      </w:tr>
      <w:tr w:rsidR="00466443" w:rsidRPr="00466443" w:rsidTr="00466443">
        <w:tc>
          <w:tcPr>
            <w:tcW w:w="11341" w:type="dxa"/>
            <w:gridSpan w:val="12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b/>
                <w:spacing w:val="2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b/>
                <w:spacing w:val="2"/>
                <w:sz w:val="22"/>
                <w:szCs w:val="22"/>
                <w:lang w:val="en-US"/>
              </w:rPr>
              <w:t>III</w:t>
            </w:r>
            <w:r w:rsidRPr="00466443">
              <w:rPr>
                <w:rFonts w:ascii="Courier New" w:eastAsia="Calibri" w:hAnsi="Courier New" w:cs="Courier New"/>
                <w:b/>
                <w:spacing w:val="2"/>
                <w:sz w:val="22"/>
                <w:szCs w:val="22"/>
              </w:rPr>
              <w:t>. Доходы от оказания платных услуг и компенсации затрат государства</w:t>
            </w:r>
          </w:p>
        </w:tc>
      </w:tr>
      <w:tr w:rsidR="00466443" w:rsidRPr="00466443" w:rsidTr="00466443">
        <w:tc>
          <w:tcPr>
            <w:tcW w:w="562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960</w:t>
            </w:r>
          </w:p>
        </w:tc>
        <w:tc>
          <w:tcPr>
            <w:tcW w:w="1559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Нижнезаимского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843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сельских поселений</w:t>
            </w:r>
            <w:r w:rsidRPr="00466443">
              <w:rPr>
                <w:rStyle w:val="aff7"/>
                <w:rFonts w:ascii="Courier New" w:hAnsi="Courier New" w:cs="Courier New"/>
                <w:sz w:val="22"/>
                <w:szCs w:val="22"/>
              </w:rPr>
              <w:footnoteReference w:id="2"/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(далее - доходы от оказания платных услуг)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Метод прямого расчета</w:t>
            </w:r>
          </w:p>
        </w:tc>
        <w:tc>
          <w:tcPr>
            <w:tcW w:w="1134" w:type="dxa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Дпл.усл. = </w:t>
            </w:r>
            <m:oMath>
              <m:sSubSup>
                <m:sSubSupPr>
                  <m:ctrlPr>
                    <w:rPr>
                      <w:rFonts w:ascii="Cambria Math" w:hAnsi="Courier New" w:cs="Courier New"/>
                      <w:sz w:val="22"/>
                      <w:szCs w:val="22"/>
                      <w:lang w:val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ourier New" w:hAnsi="Courier New" w:cs="Courier New"/>
                      <w:sz w:val="22"/>
                      <w:szCs w:val="22"/>
                    </w:rPr>
                    <m:t>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  <w:lang w:val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  <w:lang w:val="en-US"/>
                    </w:rPr>
                    <m:t>n</m:t>
                  </m:r>
                </m:sup>
              </m:sSubSup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ourier New"/>
                  <w:sz w:val="22"/>
                  <w:szCs w:val="22"/>
                </w:rPr>
                <m:t>*</m:t>
              </m:r>
              <m:sSub>
                <m:sSubPr>
                  <m:ctrlPr>
                    <w:rPr>
                      <w:rFonts w:ascii="Cambria Math" w:hAnsi="Courier New" w:cs="Courier New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ourier New" w:cs="Courier New"/>
                      <w:sz w:val="22"/>
                      <w:szCs w:val="22"/>
                      <w:lang w:val="en-US"/>
                    </w:rPr>
                    <m:t>i</m:t>
                  </m:r>
                </m:sub>
              </m:sSub>
            </m:oMath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 (+/-) </w:t>
            </w:r>
            <w:r w:rsidRPr="00466443">
              <w:rPr>
                <w:rFonts w:ascii="Courier New" w:hAnsi="Courier New" w:cs="Courier New"/>
                <w:sz w:val="22"/>
                <w:szCs w:val="22"/>
                <w:lang w:val="en-US"/>
              </w:rPr>
              <w:t>F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66443" w:rsidRPr="00466443" w:rsidRDefault="00466443" w:rsidP="00891E56">
            <w:pPr>
              <w:widowControl w:val="0"/>
              <w:adjustRightInd w:val="0"/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Расчет прогноза поступления доходов от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>оказания платных услуг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          с учетом сложившейся динамики поступлений.</w:t>
            </w:r>
          </w:p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Дпл.усл.-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прогнозируемая сумма доходов от оказания платных услуг в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>расчетном году;</w:t>
            </w:r>
          </w:p>
          <w:p w:rsidR="00466443" w:rsidRPr="00466443" w:rsidRDefault="00466443" w:rsidP="00891E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b/>
                <w:sz w:val="22"/>
                <w:szCs w:val="22"/>
              </w:rPr>
              <w:t>n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 - прогнозируемое количество видов платных услуг</w:t>
            </w:r>
            <w:r w:rsidRPr="00466443">
              <w:rPr>
                <w:rFonts w:ascii="Courier New" w:hAnsi="Courier New" w:cs="Courier New"/>
                <w:color w:val="C00000"/>
                <w:sz w:val="22"/>
                <w:szCs w:val="22"/>
              </w:rPr>
              <w:t xml:space="preserve">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в расчетном году;</w:t>
            </w:r>
          </w:p>
          <w:p w:rsidR="00466443" w:rsidRPr="00466443" w:rsidRDefault="00466443" w:rsidP="00891E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b/>
                <w:sz w:val="22"/>
                <w:szCs w:val="22"/>
              </w:rPr>
              <w:t>Q</w:t>
            </w:r>
            <w:r w:rsidRPr="00466443">
              <w:rPr>
                <w:rFonts w:ascii="Courier New" w:hAnsi="Courier New" w:cs="Courier New"/>
                <w:b/>
                <w:sz w:val="22"/>
                <w:szCs w:val="22"/>
                <w:vertAlign w:val="subscript"/>
              </w:rPr>
              <w:t>i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 - прогнозируемый объем оказания платной услуги  i-го вида           в расчетном году. Определение количества планируемых платных услуг кажд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го вида основывается на статистических данных не менее чем за 3 года или          за весь период оказания услуг в случае, если он не превышает 3 года;</w:t>
            </w:r>
          </w:p>
          <w:p w:rsidR="00466443" w:rsidRPr="00466443" w:rsidRDefault="00466443" w:rsidP="00891E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T</w:t>
            </w:r>
            <w:r w:rsidRPr="00466443">
              <w:rPr>
                <w:rFonts w:ascii="Courier New" w:hAnsi="Courier New" w:cs="Courier New"/>
                <w:sz w:val="22"/>
                <w:szCs w:val="22"/>
                <w:vertAlign w:val="subscript"/>
              </w:rPr>
              <w:t>i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 - тариф на оказание единицы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 i-го вида, утвержденный соотве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ствующим постановлением администрации Тайшетского городского поселения;</w:t>
            </w:r>
          </w:p>
          <w:p w:rsidR="00466443" w:rsidRPr="00466443" w:rsidRDefault="00466443" w:rsidP="00891E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b/>
                <w:sz w:val="22"/>
                <w:szCs w:val="22"/>
              </w:rPr>
              <w:t>F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 - корректирующая сумма поступлений, учитывающая изменения           законодательства Российской Федерации, муниципальных правовых актов, фактические поступления,        поступление дебиторской задолженности, а также разовые операции (посту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ления, возвраты)</w:t>
            </w:r>
          </w:p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b/>
                <w:spacing w:val="2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Показатели первого года планового периода и второго года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>планового    периода могут приниматься равными показателю очередного финансового года</w:t>
            </w:r>
          </w:p>
        </w:tc>
      </w:tr>
      <w:tr w:rsidR="00466443" w:rsidRPr="00466443" w:rsidTr="00466443">
        <w:tc>
          <w:tcPr>
            <w:tcW w:w="562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960</w:t>
            </w:r>
          </w:p>
        </w:tc>
        <w:tc>
          <w:tcPr>
            <w:tcW w:w="1559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Нижнезаимского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1843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компенсации затрат  бюджетов сельских поселений </w:t>
            </w:r>
          </w:p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(далее – прочие поступления)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Метод целевого ориентира</w:t>
            </w:r>
          </w:p>
        </w:tc>
        <w:tc>
          <w:tcPr>
            <w:tcW w:w="1134" w:type="dxa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Дпр</w:t>
            </w:r>
            <w:r w:rsidRPr="00466443">
              <w:rPr>
                <w:rFonts w:ascii="Courier New" w:eastAsia="Calibri" w:hAnsi="Courier New" w:cs="Courier New"/>
                <w:spacing w:val="2"/>
                <w:sz w:val="22"/>
                <w:szCs w:val="22"/>
                <w:vertAlign w:val="subscript"/>
              </w:rPr>
              <w:t>.</w:t>
            </w:r>
            <w:r w:rsidRPr="00466443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= ЦО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Целевой ориентир </w:t>
            </w:r>
            <w:r w:rsidRPr="00466443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прочих поступлений принимаются равным нулю, так как поступления являются сложно прогнозируемыми (несистемными).</w:t>
            </w:r>
          </w:p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Уточнения местного бюджета осуществляется с учетом фактических посту</w:t>
            </w:r>
            <w:r w:rsidRPr="00466443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lastRenderedPageBreak/>
              <w:t>плений на отчетную дату.</w:t>
            </w:r>
          </w:p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</w:p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b/>
                <w:spacing w:val="2"/>
                <w:sz w:val="22"/>
                <w:szCs w:val="22"/>
              </w:rPr>
              <w:lastRenderedPageBreak/>
              <w:t>Дпр</w:t>
            </w:r>
            <w:r w:rsidRPr="00466443">
              <w:rPr>
                <w:rFonts w:ascii="Courier New" w:eastAsia="Calibri" w:hAnsi="Courier New" w:cs="Courier New"/>
                <w:b/>
                <w:spacing w:val="2"/>
                <w:sz w:val="22"/>
                <w:szCs w:val="22"/>
                <w:vertAlign w:val="subscript"/>
              </w:rPr>
              <w:t xml:space="preserve">. – </w:t>
            </w:r>
            <w:r w:rsidRPr="00466443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прогнозируемый объем прочих поступлений;</w:t>
            </w:r>
          </w:p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</w:p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b/>
                <w:spacing w:val="2"/>
                <w:sz w:val="22"/>
                <w:szCs w:val="22"/>
              </w:rPr>
              <w:t>ЦО</w:t>
            </w:r>
            <w:r w:rsidRPr="00466443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 xml:space="preserve"> – целевой ориентир прочих поступлений.</w:t>
            </w:r>
          </w:p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 xml:space="preserve">  </w:t>
            </w:r>
          </w:p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</w:p>
        </w:tc>
      </w:tr>
      <w:tr w:rsidR="00466443" w:rsidRPr="00466443" w:rsidTr="00466443">
        <w:tc>
          <w:tcPr>
            <w:tcW w:w="11341" w:type="dxa"/>
            <w:gridSpan w:val="12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b/>
                <w:sz w:val="22"/>
                <w:szCs w:val="22"/>
                <w:lang w:val="en-US"/>
              </w:rPr>
              <w:lastRenderedPageBreak/>
              <w:t>IV</w:t>
            </w:r>
            <w:r w:rsidRPr="00466443">
              <w:rPr>
                <w:rFonts w:ascii="Courier New" w:eastAsia="Calibri" w:hAnsi="Courier New" w:cs="Courier New"/>
                <w:b/>
                <w:sz w:val="22"/>
                <w:szCs w:val="22"/>
              </w:rPr>
              <w:t>. Прочие неналоговые доходы</w:t>
            </w:r>
          </w:p>
        </w:tc>
      </w:tr>
      <w:tr w:rsidR="00466443" w:rsidRPr="00466443" w:rsidTr="00466443">
        <w:trPr>
          <w:trHeight w:val="415"/>
        </w:trPr>
        <w:tc>
          <w:tcPr>
            <w:tcW w:w="562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960</w:t>
            </w:r>
          </w:p>
        </w:tc>
        <w:tc>
          <w:tcPr>
            <w:tcW w:w="1559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Нижнезаимского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1 17 01050 10 0000 180</w:t>
            </w:r>
          </w:p>
        </w:tc>
        <w:tc>
          <w:tcPr>
            <w:tcW w:w="1843" w:type="dxa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Экспертные оценки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>дов по учету и контролю за правильностью исчисления, полнотой и своевременностью осуществления платежей в бюджет, пеней и штрафов по ним, невыясненные поступления, зачисляемые в местный бюджет, принимаются равными нулю</w:t>
            </w:r>
          </w:p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Бюджетная отчетность администрации</w:t>
            </w:r>
          </w:p>
        </w:tc>
      </w:tr>
      <w:tr w:rsidR="00466443" w:rsidRPr="00466443" w:rsidTr="00466443">
        <w:tc>
          <w:tcPr>
            <w:tcW w:w="562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960</w:t>
            </w:r>
          </w:p>
        </w:tc>
        <w:tc>
          <w:tcPr>
            <w:tcW w:w="1559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Администра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ция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Нижнезаимского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1 17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>05050 10 0000 180</w:t>
            </w:r>
          </w:p>
        </w:tc>
        <w:tc>
          <w:tcPr>
            <w:tcW w:w="1843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Прочие   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неналоговые    доходы    бюджетов  городских поселений </w:t>
            </w:r>
          </w:p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Экспертные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>оценки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Прог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нозирование осуществляется на основании информации из первичных документов, применяемых для учета операций по начислению доходов с учетом фактических поступлений </w:t>
            </w:r>
          </w:p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Бюджетная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>отчетность, первичные документы, применяемые для учета операций по начислению доходов</w:t>
            </w:r>
          </w:p>
        </w:tc>
      </w:tr>
      <w:tr w:rsidR="00466443" w:rsidRPr="00466443" w:rsidTr="00466443">
        <w:tc>
          <w:tcPr>
            <w:tcW w:w="11341" w:type="dxa"/>
            <w:gridSpan w:val="12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b/>
                <w:sz w:val="22"/>
                <w:szCs w:val="22"/>
                <w:lang w:val="en-US"/>
              </w:rPr>
              <w:lastRenderedPageBreak/>
              <w:t>V</w:t>
            </w:r>
            <w:r w:rsidRPr="00466443">
              <w:rPr>
                <w:rFonts w:ascii="Courier New" w:eastAsia="Calibri" w:hAnsi="Courier New" w:cs="Courier New"/>
                <w:b/>
                <w:sz w:val="22"/>
                <w:szCs w:val="22"/>
              </w:rPr>
              <w:t>. Безвозмездные поступления</w:t>
            </w:r>
          </w:p>
        </w:tc>
      </w:tr>
      <w:tr w:rsidR="00466443" w:rsidRPr="00466443" w:rsidTr="00466443">
        <w:trPr>
          <w:trHeight w:val="2259"/>
        </w:trPr>
        <w:tc>
          <w:tcPr>
            <w:tcW w:w="562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850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960</w:t>
            </w:r>
          </w:p>
        </w:tc>
        <w:tc>
          <w:tcPr>
            <w:tcW w:w="1559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Нижнезаимского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2 02 00000 00 0000 000</w:t>
            </w:r>
          </w:p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  <w:r w:rsidRPr="00466443">
              <w:rPr>
                <w:rStyle w:val="aff7"/>
                <w:rFonts w:ascii="Courier New" w:hAnsi="Courier New" w:cs="Courier New"/>
                <w:sz w:val="22"/>
                <w:szCs w:val="22"/>
              </w:rPr>
              <w:footnoteReference w:id="3"/>
            </w:r>
          </w:p>
        </w:tc>
        <w:tc>
          <w:tcPr>
            <w:tcW w:w="1563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Экспертные </w:t>
            </w:r>
          </w:p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оценки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Дмбт.= Дмбт.1+ Дмбт.2+ Дмбт.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  <w:lang w:val="en-US"/>
              </w:rPr>
              <w:t>N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Источником данных для расчета прогнозного объема межбюджетных трансфертов в местный бюджет является </w:t>
            </w:r>
            <w:r w:rsidRPr="00466443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закон Иркутской области об областном бюджете, решение Думы Тайшетского района о бюджете Тайшетского района, нормативно правовые акты,  распределяющие межбюджетные трансферты из бюджетов других уровней   местному </w:t>
            </w:r>
            <w:r w:rsidRPr="00466443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lastRenderedPageBreak/>
              <w:t>бюджету,  иные нормативно правовые акты.</w:t>
            </w:r>
          </w:p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b/>
                <w:sz w:val="22"/>
                <w:szCs w:val="22"/>
              </w:rPr>
              <w:lastRenderedPageBreak/>
              <w:t>Дмбт. –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 прогнозируемый объем межбюджетных трансфертов в местный бюджет в текущем финансовом году, на очередной финансовый год и на плановый период;</w:t>
            </w:r>
          </w:p>
          <w:p w:rsidR="00466443" w:rsidRPr="00466443" w:rsidRDefault="00466443" w:rsidP="00891E56">
            <w:pPr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Дмбт.1 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– </w:t>
            </w:r>
            <w:r w:rsidRPr="00466443">
              <w:rPr>
                <w:rFonts w:ascii="Courier New" w:eastAsia="Calibri" w:hAnsi="Courier New" w:cs="Courier New"/>
                <w:b/>
                <w:sz w:val="22"/>
                <w:szCs w:val="22"/>
              </w:rPr>
              <w:t>Дмбт.</w:t>
            </w:r>
            <w:r w:rsidRPr="00466443">
              <w:rPr>
                <w:rFonts w:ascii="Courier New" w:eastAsia="Calibri" w:hAnsi="Courier New" w:cs="Courier New"/>
                <w:b/>
                <w:sz w:val="22"/>
                <w:szCs w:val="22"/>
                <w:lang w:val="en-US"/>
              </w:rPr>
              <w:t>N</w:t>
            </w:r>
            <w:r w:rsidRPr="00466443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 -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плановый годовой объем межбюджетных трансфертов в местный бюджет по  </w:t>
            </w:r>
            <w:r w:rsidRPr="00466443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1 – </w:t>
            </w:r>
            <w:r w:rsidRPr="00466443">
              <w:rPr>
                <w:rFonts w:ascii="Courier New" w:eastAsia="Calibri" w:hAnsi="Courier New" w:cs="Courier New"/>
                <w:b/>
                <w:sz w:val="22"/>
                <w:szCs w:val="22"/>
                <w:lang w:val="en-US"/>
              </w:rPr>
              <w:t>N</w:t>
            </w:r>
            <w:r w:rsidRPr="00466443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 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конкретному виду  межбюджетных трансфертов в текущем финансовом году, на очередной финансовый год и на плановый период.</w:t>
            </w:r>
          </w:p>
        </w:tc>
      </w:tr>
      <w:tr w:rsidR="00466443" w:rsidRPr="00466443" w:rsidTr="00466443">
        <w:tc>
          <w:tcPr>
            <w:tcW w:w="562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559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Нижнезаимского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napToGrid w:val="0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napToGrid w:val="0"/>
                <w:sz w:val="22"/>
                <w:szCs w:val="22"/>
              </w:rPr>
              <w:t>2 07 05030 10 0000 150</w:t>
            </w:r>
          </w:p>
        </w:tc>
        <w:tc>
          <w:tcPr>
            <w:tcW w:w="1843" w:type="dxa"/>
            <w:shd w:val="clear" w:color="auto" w:fill="auto"/>
          </w:tcPr>
          <w:p w:rsidR="00466443" w:rsidRPr="00466443" w:rsidRDefault="00466443" w:rsidP="00891E56">
            <w:pPr>
              <w:shd w:val="clear" w:color="auto" w:fill="FFFFFF"/>
              <w:jc w:val="both"/>
              <w:rPr>
                <w:rFonts w:ascii="Courier New" w:hAnsi="Courier New" w:cs="Courier New"/>
                <w:noProof/>
                <w:color w:val="000000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noProof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color w:val="000000"/>
                <w:sz w:val="22"/>
                <w:szCs w:val="22"/>
              </w:rPr>
              <w:t>Экспертные оценки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Прогнозирование осуществляется на основании фактических поступлений, а так же в соответствии с заключенными Соглашениями о предоставлении безвозмездной помощи</w:t>
            </w:r>
          </w:p>
        </w:tc>
        <w:tc>
          <w:tcPr>
            <w:tcW w:w="1045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Бюджетная отчетность, первичные документы, применяемые для учета операций по начислению доходов</w:t>
            </w:r>
          </w:p>
        </w:tc>
      </w:tr>
      <w:tr w:rsidR="00466443" w:rsidRPr="00466443" w:rsidTr="00466443">
        <w:tc>
          <w:tcPr>
            <w:tcW w:w="562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/>
              </w:rPr>
              <w:t>9</w:t>
            </w:r>
            <w:r w:rsidRPr="00466443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Нижнезаимского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2 08 0000 00 0000 000</w:t>
            </w:r>
          </w:p>
        </w:tc>
        <w:tc>
          <w:tcPr>
            <w:tcW w:w="1843" w:type="dxa"/>
            <w:shd w:val="clear" w:color="auto" w:fill="auto"/>
          </w:tcPr>
          <w:p w:rsidR="00466443" w:rsidRPr="00466443" w:rsidRDefault="00466443" w:rsidP="00891E56">
            <w:pPr>
              <w:shd w:val="clear" w:color="auto" w:fill="FFFFFF"/>
              <w:jc w:val="both"/>
              <w:rPr>
                <w:rFonts w:ascii="Courier New" w:hAnsi="Courier New" w:cs="Courier New"/>
                <w:color w:val="000000"/>
                <w:spacing w:val="2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noProof/>
                <w:color w:val="000000"/>
                <w:sz w:val="22"/>
                <w:szCs w:val="22"/>
              </w:rPr>
              <w:t xml:space="preserve">Перечисления  для осуществления возврата (зачета) излишне уплаченных  или  излишне  взысканных   </w:t>
            </w:r>
            <w:r w:rsidRPr="00466443">
              <w:rPr>
                <w:rFonts w:ascii="Courier New" w:hAnsi="Courier New" w:cs="Courier New"/>
                <w:noProof/>
                <w:color w:val="000000"/>
                <w:sz w:val="22"/>
                <w:szCs w:val="22"/>
              </w:rPr>
              <w:lastRenderedPageBreak/>
              <w:t>сумм налогов, сборов и иных  платежей,  а  также сумм    процентов    за     несвоевременное осуществление такого возврата и  процентов, начисленных на излишне взысканные суммы</w:t>
            </w:r>
            <w:r w:rsidRPr="00466443">
              <w:rPr>
                <w:rStyle w:val="aff7"/>
                <w:rFonts w:ascii="Courier New" w:hAnsi="Courier New" w:cs="Courier New"/>
                <w:color w:val="000000"/>
                <w:sz w:val="22"/>
                <w:szCs w:val="22"/>
              </w:rPr>
              <w:footnoteReference w:id="4"/>
            </w:r>
            <w:r w:rsidRPr="00466443">
              <w:rPr>
                <w:rFonts w:ascii="Courier New" w:hAnsi="Courier New" w:cs="Courier New"/>
                <w:noProof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Экспертные оценки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соответствии со статьями 166.1 и 218 Бюджетного </w:t>
            </w:r>
            <w:r w:rsidRPr="0046644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кодекса Российской Федерации, исполнение бюджета по доходам предусматривает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</w:t>
            </w:r>
            <w:r w:rsidRPr="0046644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казначейские счета для осуществления и отображения операций по учету и распределению поступлений и их распределения между бюджетами бюджетной системы Российской Федерации, в порядке</w:t>
            </w:r>
            <w:r w:rsidRPr="0046644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, установленном Министерством финансов Российской Федерации.</w:t>
            </w:r>
          </w:p>
          <w:p w:rsidR="00466443" w:rsidRPr="00466443" w:rsidRDefault="00466443" w:rsidP="00891E56">
            <w:pPr>
              <w:pStyle w:val="33"/>
              <w:shd w:val="clear" w:color="auto" w:fill="auto"/>
              <w:tabs>
                <w:tab w:val="left" w:pos="1112"/>
              </w:tabs>
              <w:spacing w:before="0" w:line="240" w:lineRule="auto"/>
              <w:ind w:right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Для осуществления вышеуказанных операций для местного бюджета Федеральным казначейством</w:t>
            </w:r>
          </w:p>
        </w:tc>
        <w:tc>
          <w:tcPr>
            <w:tcW w:w="1045" w:type="dxa"/>
            <w:shd w:val="clear" w:color="auto" w:fill="auto"/>
          </w:tcPr>
          <w:p w:rsidR="00466443" w:rsidRPr="00466443" w:rsidRDefault="00466443" w:rsidP="00891E56">
            <w:pPr>
              <w:jc w:val="both"/>
              <w:rPr>
                <w:rFonts w:ascii="Courier New" w:hAnsi="Courier New" w:cs="Courier New"/>
                <w:color w:val="000000"/>
                <w:spacing w:val="2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color w:val="000000"/>
                <w:spacing w:val="2"/>
                <w:sz w:val="22"/>
                <w:szCs w:val="22"/>
              </w:rPr>
              <w:lastRenderedPageBreak/>
              <w:t>Бюджетная отчетность</w:t>
            </w:r>
          </w:p>
        </w:tc>
      </w:tr>
      <w:tr w:rsidR="00466443" w:rsidRPr="00466443" w:rsidTr="00466443">
        <w:tc>
          <w:tcPr>
            <w:tcW w:w="562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850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960</w:t>
            </w:r>
          </w:p>
        </w:tc>
        <w:tc>
          <w:tcPr>
            <w:tcW w:w="1559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Нижнезаимского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2 18 00000 10 0000 150</w:t>
            </w:r>
          </w:p>
        </w:tc>
        <w:tc>
          <w:tcPr>
            <w:tcW w:w="1843" w:type="dxa"/>
            <w:shd w:val="clear" w:color="auto" w:fill="auto"/>
          </w:tcPr>
          <w:p w:rsidR="00466443" w:rsidRPr="00466443" w:rsidRDefault="00466443" w:rsidP="00891E56">
            <w:pPr>
              <w:shd w:val="clear" w:color="auto" w:fill="FFFFFF"/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Доходы бюджетов городских поселений от возврата</w:t>
            </w:r>
          </w:p>
          <w:p w:rsidR="00466443" w:rsidRPr="00466443" w:rsidRDefault="00466443" w:rsidP="00891E56">
            <w:pPr>
              <w:shd w:val="clear" w:color="auto" w:fill="FFFFFF"/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бюджетами бюджетной системы Российской Федерации остатков</w:t>
            </w:r>
          </w:p>
          <w:p w:rsidR="00466443" w:rsidRPr="00466443" w:rsidRDefault="00466443" w:rsidP="00891E56">
            <w:pPr>
              <w:shd w:val="clear" w:color="auto" w:fill="FFFFFF"/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субсидий, субвенций и иных межбюджетных трансфертов,</w:t>
            </w:r>
          </w:p>
          <w:p w:rsidR="00466443" w:rsidRPr="00466443" w:rsidRDefault="00466443" w:rsidP="00891E56">
            <w:pPr>
              <w:shd w:val="clear" w:color="auto" w:fill="FFFFFF"/>
              <w:jc w:val="both"/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>имеющих целевое назначение, прошлых лет, а также от возврата</w:t>
            </w:r>
          </w:p>
          <w:p w:rsidR="00466443" w:rsidRPr="00466443" w:rsidRDefault="00466443" w:rsidP="00891E56">
            <w:pPr>
              <w:shd w:val="clear" w:color="auto" w:fill="FFFFFF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t xml:space="preserve">организациями остатков субсидий </w:t>
            </w:r>
            <w:r w:rsidRPr="00466443">
              <w:rPr>
                <w:rFonts w:ascii="Courier New" w:eastAsia="Calibri" w:hAnsi="Courier New" w:cs="Courier New"/>
                <w:spacing w:val="2"/>
                <w:sz w:val="22"/>
                <w:szCs w:val="22"/>
              </w:rPr>
              <w:lastRenderedPageBreak/>
              <w:t>прошлых лет</w:t>
            </w:r>
            <w:r w:rsidRPr="00466443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466443">
              <w:rPr>
                <w:rStyle w:val="aff7"/>
                <w:rFonts w:ascii="Courier New" w:hAnsi="Courier New" w:cs="Courier New"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1563" w:type="dxa"/>
            <w:gridSpan w:val="2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>Экспертные оценки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Прогнозирование осуществляется на основании информации из первичных документов, применяемых для учета операций по начислению доходов с учетом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фактических поступлений </w:t>
            </w:r>
          </w:p>
        </w:tc>
        <w:tc>
          <w:tcPr>
            <w:tcW w:w="1045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Бюджетная отчетность финансового отдела, первичные документы, применяемые для учета операций по начислению доходов</w:t>
            </w:r>
          </w:p>
        </w:tc>
      </w:tr>
      <w:tr w:rsidR="00466443" w:rsidRPr="00466443" w:rsidTr="00466443">
        <w:tc>
          <w:tcPr>
            <w:tcW w:w="562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850" w:type="dxa"/>
            <w:shd w:val="clear" w:color="auto" w:fill="auto"/>
          </w:tcPr>
          <w:p w:rsidR="00466443" w:rsidRPr="00466443" w:rsidRDefault="00466443" w:rsidP="00891E56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960</w:t>
            </w:r>
          </w:p>
        </w:tc>
        <w:tc>
          <w:tcPr>
            <w:tcW w:w="1559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r w:rsidRPr="00466443">
              <w:rPr>
                <w:rFonts w:ascii="Courier New" w:hAnsi="Courier New" w:cs="Courier New"/>
                <w:sz w:val="22"/>
                <w:szCs w:val="22"/>
              </w:rPr>
              <w:t>Нижнезаимского</w:t>
            </w: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2 19 60010 10 0000 150</w:t>
            </w:r>
          </w:p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  <w:p w:rsidR="00466443" w:rsidRPr="00466443" w:rsidRDefault="00466443" w:rsidP="00891E56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66443" w:rsidRPr="00466443" w:rsidRDefault="00466443" w:rsidP="00891E56">
            <w:pPr>
              <w:shd w:val="clear" w:color="auto" w:fill="FFFFFF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466443">
              <w:rPr>
                <w:rFonts w:ascii="Courier New" w:eastAsia="Calibri" w:hAnsi="Courier New" w:cs="Courier New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466443">
              <w:rPr>
                <w:rStyle w:val="aff7"/>
                <w:rFonts w:ascii="Courier New" w:hAnsi="Courier New" w:cs="Courier New"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1563" w:type="dxa"/>
            <w:gridSpan w:val="2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Экспертные оценки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 xml:space="preserve">Прогнозирование осуществляется на основании информации из первичных документов, применяемых для учета операций по начислению доходов с учетом фактических поступлений </w:t>
            </w:r>
          </w:p>
        </w:tc>
        <w:tc>
          <w:tcPr>
            <w:tcW w:w="1045" w:type="dxa"/>
            <w:shd w:val="clear" w:color="auto" w:fill="auto"/>
          </w:tcPr>
          <w:p w:rsidR="00466443" w:rsidRPr="00466443" w:rsidRDefault="00466443" w:rsidP="00891E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6443">
              <w:rPr>
                <w:rFonts w:ascii="Courier New" w:hAnsi="Courier New" w:cs="Courier New"/>
                <w:sz w:val="22"/>
                <w:szCs w:val="22"/>
              </w:rPr>
              <w:t>Бюджетная отчетность финансового отдела, первичные документы, применяемые для учета операций по начислению доходов</w:t>
            </w:r>
          </w:p>
        </w:tc>
      </w:tr>
    </w:tbl>
    <w:p w:rsidR="00466443" w:rsidRPr="00466443" w:rsidRDefault="00466443" w:rsidP="0046644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66443" w:rsidRPr="00466443" w:rsidSect="00466443">
      <w:footerReference w:type="default" r:id="rId8"/>
      <w:pgSz w:w="11905" w:h="16838"/>
      <w:pgMar w:top="1134" w:right="1557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6A7" w:rsidRDefault="00C066A7" w:rsidP="00BA6049">
      <w:r>
        <w:separator/>
      </w:r>
    </w:p>
  </w:endnote>
  <w:endnote w:type="continuationSeparator" w:id="1">
    <w:p w:rsidR="00C066A7" w:rsidRDefault="00C066A7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5B3974" w:rsidRDefault="000D5362">
        <w:pPr>
          <w:pStyle w:val="af0"/>
          <w:jc w:val="right"/>
        </w:pPr>
        <w:fldSimple w:instr=" PAGE   \* MERGEFORMAT ">
          <w:r w:rsidR="00466443">
            <w:rPr>
              <w:noProof/>
            </w:rPr>
            <w:t>18</w:t>
          </w:r>
        </w:fldSimple>
      </w:p>
    </w:sdtContent>
  </w:sdt>
  <w:p w:rsidR="005B3974" w:rsidRDefault="005B397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6A7" w:rsidRDefault="00C066A7" w:rsidP="00BA6049">
      <w:r>
        <w:separator/>
      </w:r>
    </w:p>
  </w:footnote>
  <w:footnote w:type="continuationSeparator" w:id="1">
    <w:p w:rsidR="00C066A7" w:rsidRDefault="00C066A7" w:rsidP="00BA6049">
      <w:r>
        <w:continuationSeparator/>
      </w:r>
    </w:p>
  </w:footnote>
  <w:footnote w:id="2">
    <w:p w:rsidR="00466443" w:rsidRDefault="00466443" w:rsidP="00466443">
      <w:pPr>
        <w:pStyle w:val="affb"/>
      </w:pPr>
      <w:r>
        <w:rPr>
          <w:rStyle w:val="aff7"/>
        </w:rPr>
        <w:footnoteRef/>
      </w:r>
      <w:r>
        <w:t xml:space="preserve"> </w:t>
      </w:r>
      <w:r w:rsidRPr="008B2935">
        <w:t xml:space="preserve">прогнозирование осуществляется по всем кодам подвидов доходов, указанным в группировочном коде бюджетной классификации, в части доходов, зачисляемых в </w:t>
      </w:r>
      <w:r>
        <w:t>бюджет Нижнезаимского муниципального образования.</w:t>
      </w:r>
    </w:p>
  </w:footnote>
  <w:footnote w:id="3">
    <w:p w:rsidR="00466443" w:rsidRDefault="00466443" w:rsidP="00466443">
      <w:pPr>
        <w:jc w:val="both"/>
        <w:rPr>
          <w:sz w:val="20"/>
        </w:rPr>
      </w:pPr>
      <w:r>
        <w:rPr>
          <w:rStyle w:val="aff7"/>
        </w:rPr>
        <w:footnoteRef/>
      </w:r>
      <w:r>
        <w:t xml:space="preserve"> </w:t>
      </w:r>
      <w:r w:rsidRPr="008B2935">
        <w:rPr>
          <w:sz w:val="20"/>
        </w:rPr>
        <w:t>прогнозирование осуществляется по всем статьям, подстатьям, элементам соответствующей группы кода вида доходов и кодам подвидов доходов, указанным в группировочном коде бюджетной классификации, в части доходов, зачисляемых в бюджет</w:t>
      </w:r>
      <w:r>
        <w:rPr>
          <w:sz w:val="20"/>
        </w:rPr>
        <w:t xml:space="preserve"> Нижнезаимского муниципального образования</w:t>
      </w:r>
      <w:r w:rsidRPr="008B2935">
        <w:rPr>
          <w:sz w:val="20"/>
        </w:rPr>
        <w:t xml:space="preserve">.  </w:t>
      </w:r>
    </w:p>
    <w:p w:rsidR="00466443" w:rsidRDefault="00466443" w:rsidP="00466443">
      <w:pPr>
        <w:jc w:val="both"/>
        <w:rPr>
          <w:sz w:val="20"/>
        </w:rPr>
      </w:pPr>
    </w:p>
    <w:p w:rsidR="00466443" w:rsidRDefault="00466443" w:rsidP="00466443">
      <w:pPr>
        <w:pStyle w:val="affb"/>
      </w:pPr>
    </w:p>
    <w:p w:rsidR="00466443" w:rsidRDefault="00466443" w:rsidP="00466443">
      <w:pPr>
        <w:pStyle w:val="affb"/>
      </w:pPr>
    </w:p>
  </w:footnote>
  <w:footnote w:id="4">
    <w:p w:rsidR="00466443" w:rsidRPr="007D5673" w:rsidRDefault="00466443" w:rsidP="00466443">
      <w:pPr>
        <w:jc w:val="both"/>
        <w:rPr>
          <w:sz w:val="20"/>
        </w:rPr>
      </w:pPr>
      <w:r>
        <w:rPr>
          <w:rStyle w:val="aff7"/>
        </w:rPr>
        <w:footnoteRef/>
      </w:r>
      <w:r>
        <w:t xml:space="preserve"> </w:t>
      </w:r>
      <w:r w:rsidRPr="007D5673">
        <w:rPr>
          <w:sz w:val="20"/>
        </w:rPr>
        <w:t>прогнозирование осуществляется по всем статьям, подстатьям, элементам соответствующей группы кода вида доходов и кодам подвидов доходов, указанным в группировочном коде бюджетной классификации, в части доходов, зачисляемых в бюджет</w:t>
      </w:r>
      <w:r>
        <w:rPr>
          <w:sz w:val="20"/>
        </w:rPr>
        <w:t xml:space="preserve"> Нижнезаимского муниципального образования.</w:t>
      </w:r>
      <w:r w:rsidRPr="007D5673">
        <w:rPr>
          <w:sz w:val="20"/>
        </w:rPr>
        <w:t xml:space="preserve">  </w:t>
      </w:r>
    </w:p>
    <w:p w:rsidR="00466443" w:rsidRDefault="00466443" w:rsidP="00466443">
      <w:pPr>
        <w:jc w:val="both"/>
      </w:pPr>
    </w:p>
  </w:footnote>
  <w:footnote w:id="5">
    <w:p w:rsidR="00466443" w:rsidRDefault="00466443" w:rsidP="00466443">
      <w:pPr>
        <w:jc w:val="both"/>
        <w:rPr>
          <w:sz w:val="20"/>
        </w:rPr>
      </w:pPr>
      <w:r>
        <w:rPr>
          <w:rStyle w:val="aff7"/>
        </w:rPr>
        <w:footnoteRef/>
      </w:r>
      <w:r>
        <w:t xml:space="preserve"> </w:t>
      </w:r>
      <w:r w:rsidRPr="007D5673">
        <w:rPr>
          <w:sz w:val="20"/>
        </w:rPr>
        <w:t>прогнозирование осуществляется по всем статьям, подстатьям соответствующей группы кода вида доходов и кодам подвидов доходов, указанным в группировочном коде бюджетной классификации, в части доходов, зачисляемых в бюджет</w:t>
      </w:r>
      <w:r>
        <w:rPr>
          <w:sz w:val="20"/>
        </w:rPr>
        <w:t xml:space="preserve"> Нижнезаимского муниципального образования.</w:t>
      </w:r>
      <w:r w:rsidRPr="007D5673">
        <w:rPr>
          <w:sz w:val="20"/>
        </w:rPr>
        <w:t xml:space="preserve">  </w:t>
      </w:r>
    </w:p>
    <w:p w:rsidR="00466443" w:rsidRDefault="00466443" w:rsidP="00466443">
      <w:pPr>
        <w:pStyle w:val="affb"/>
      </w:pPr>
    </w:p>
    <w:p w:rsidR="00466443" w:rsidRDefault="00466443" w:rsidP="00466443">
      <w:pPr>
        <w:pStyle w:val="affb"/>
      </w:pPr>
    </w:p>
  </w:footnote>
  <w:footnote w:id="6">
    <w:p w:rsidR="00466443" w:rsidRDefault="00466443" w:rsidP="00466443">
      <w:pPr>
        <w:jc w:val="both"/>
      </w:pPr>
      <w:r>
        <w:rPr>
          <w:rStyle w:val="aff7"/>
        </w:rPr>
        <w:footnoteRef/>
      </w:r>
      <w:r>
        <w:t xml:space="preserve"> </w:t>
      </w:r>
      <w:r w:rsidRPr="007D5673">
        <w:rPr>
          <w:sz w:val="20"/>
        </w:rPr>
        <w:t>прогнозирование осуществляется по всем статьям, подстатьям соответствующей группы кода вида доходов и кодам подвидов доходов, указанным в группировочном коде бюджетной классификации, в части доходов, зачисляемых в бюджет</w:t>
      </w:r>
      <w:r>
        <w:rPr>
          <w:sz w:val="20"/>
        </w:rPr>
        <w:t xml:space="preserve"> Нижнезаимского муниципального образования.</w:t>
      </w:r>
      <w:r w:rsidRPr="007D5673">
        <w:rPr>
          <w:sz w:val="20"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55C46"/>
    <w:multiLevelType w:val="multilevel"/>
    <w:tmpl w:val="7234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00486A"/>
    <w:multiLevelType w:val="hybridMultilevel"/>
    <w:tmpl w:val="EE6AE4CA"/>
    <w:lvl w:ilvl="0" w:tplc="386AAE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33E6E35"/>
    <w:multiLevelType w:val="hybridMultilevel"/>
    <w:tmpl w:val="25BCFE2A"/>
    <w:lvl w:ilvl="0" w:tplc="22D47D3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7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D0B3BD3"/>
    <w:multiLevelType w:val="multilevel"/>
    <w:tmpl w:val="571C628E"/>
    <w:lvl w:ilvl="0">
      <w:start w:val="1"/>
      <w:numFmt w:val="decimal"/>
      <w:lvlText w:val="%1."/>
      <w:lvlJc w:val="left"/>
      <w:pPr>
        <w:ind w:left="480" w:hanging="48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1545" w:hanging="480"/>
      </w:pPr>
      <w:rPr>
        <w:rFonts w:cstheme="minorBidi" w:hint="default"/>
        <w:b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theme="minorBidi" w:hint="default"/>
      </w:rPr>
    </w:lvl>
  </w:abstractNum>
  <w:abstractNum w:abstractNumId="24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32"/>
    <w:lvlOverride w:ilvl="0">
      <w:startOverride w:val="1"/>
    </w:lvlOverride>
  </w:num>
  <w:num w:numId="25">
    <w:abstractNumId w:val="2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1"/>
  </w:num>
  <w:num w:numId="31">
    <w:abstractNumId w:val="30"/>
  </w:num>
  <w:num w:numId="32">
    <w:abstractNumId w:val="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3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00BAF"/>
    <w:rsid w:val="000102E7"/>
    <w:rsid w:val="00014B9B"/>
    <w:rsid w:val="00014C0B"/>
    <w:rsid w:val="00030B61"/>
    <w:rsid w:val="000422C2"/>
    <w:rsid w:val="00044FEB"/>
    <w:rsid w:val="000451C1"/>
    <w:rsid w:val="00064BC6"/>
    <w:rsid w:val="00067547"/>
    <w:rsid w:val="000A541A"/>
    <w:rsid w:val="000A5EBE"/>
    <w:rsid w:val="000B09E6"/>
    <w:rsid w:val="000B1E6A"/>
    <w:rsid w:val="000B6F89"/>
    <w:rsid w:val="000D5362"/>
    <w:rsid w:val="000E01F2"/>
    <w:rsid w:val="000E40B1"/>
    <w:rsid w:val="000E4CEB"/>
    <w:rsid w:val="000F089C"/>
    <w:rsid w:val="000F792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C15C6"/>
    <w:rsid w:val="001E6AA3"/>
    <w:rsid w:val="001E7265"/>
    <w:rsid w:val="001F03F5"/>
    <w:rsid w:val="0022440B"/>
    <w:rsid w:val="00240EFC"/>
    <w:rsid w:val="002508A6"/>
    <w:rsid w:val="002728B5"/>
    <w:rsid w:val="00283F7D"/>
    <w:rsid w:val="002A114A"/>
    <w:rsid w:val="002C0902"/>
    <w:rsid w:val="002E0C4C"/>
    <w:rsid w:val="002E43D8"/>
    <w:rsid w:val="002F779B"/>
    <w:rsid w:val="00315236"/>
    <w:rsid w:val="00321FE8"/>
    <w:rsid w:val="003365C5"/>
    <w:rsid w:val="00342830"/>
    <w:rsid w:val="00343366"/>
    <w:rsid w:val="0035551C"/>
    <w:rsid w:val="00355DAE"/>
    <w:rsid w:val="003564AD"/>
    <w:rsid w:val="00363E38"/>
    <w:rsid w:val="00375528"/>
    <w:rsid w:val="003848C1"/>
    <w:rsid w:val="00392011"/>
    <w:rsid w:val="003A0D75"/>
    <w:rsid w:val="003B1982"/>
    <w:rsid w:val="003C3380"/>
    <w:rsid w:val="003C386D"/>
    <w:rsid w:val="003C61F2"/>
    <w:rsid w:val="003E13E5"/>
    <w:rsid w:val="003E16CA"/>
    <w:rsid w:val="003F0F13"/>
    <w:rsid w:val="003F6A6D"/>
    <w:rsid w:val="00433EB1"/>
    <w:rsid w:val="00444081"/>
    <w:rsid w:val="004453C4"/>
    <w:rsid w:val="00466443"/>
    <w:rsid w:val="00473F40"/>
    <w:rsid w:val="00483035"/>
    <w:rsid w:val="00490A00"/>
    <w:rsid w:val="004A485B"/>
    <w:rsid w:val="004B301E"/>
    <w:rsid w:val="004B43CB"/>
    <w:rsid w:val="004B6EB8"/>
    <w:rsid w:val="004C0AEA"/>
    <w:rsid w:val="004E0D1D"/>
    <w:rsid w:val="004F0840"/>
    <w:rsid w:val="00566B9A"/>
    <w:rsid w:val="00583A26"/>
    <w:rsid w:val="005B3974"/>
    <w:rsid w:val="005C1107"/>
    <w:rsid w:val="005C6A7E"/>
    <w:rsid w:val="005C7488"/>
    <w:rsid w:val="005D67C8"/>
    <w:rsid w:val="005E446A"/>
    <w:rsid w:val="005F47EE"/>
    <w:rsid w:val="00602895"/>
    <w:rsid w:val="00617C3E"/>
    <w:rsid w:val="00624F86"/>
    <w:rsid w:val="00632A2F"/>
    <w:rsid w:val="0067070A"/>
    <w:rsid w:val="00674C2F"/>
    <w:rsid w:val="0068240F"/>
    <w:rsid w:val="006827B8"/>
    <w:rsid w:val="0069722D"/>
    <w:rsid w:val="006C6949"/>
    <w:rsid w:val="006D0F9A"/>
    <w:rsid w:val="006E3572"/>
    <w:rsid w:val="006E4C92"/>
    <w:rsid w:val="006E609B"/>
    <w:rsid w:val="006F63EE"/>
    <w:rsid w:val="006F681A"/>
    <w:rsid w:val="006F716E"/>
    <w:rsid w:val="007013EC"/>
    <w:rsid w:val="007050AD"/>
    <w:rsid w:val="007226FD"/>
    <w:rsid w:val="0072674C"/>
    <w:rsid w:val="0075779B"/>
    <w:rsid w:val="007616E9"/>
    <w:rsid w:val="00764598"/>
    <w:rsid w:val="0076516F"/>
    <w:rsid w:val="00774DC4"/>
    <w:rsid w:val="007822C4"/>
    <w:rsid w:val="0078258F"/>
    <w:rsid w:val="00784F24"/>
    <w:rsid w:val="007B71D2"/>
    <w:rsid w:val="007C68AF"/>
    <w:rsid w:val="007D17C8"/>
    <w:rsid w:val="007E25A3"/>
    <w:rsid w:val="007F382B"/>
    <w:rsid w:val="007F7B23"/>
    <w:rsid w:val="00846CEF"/>
    <w:rsid w:val="008560A5"/>
    <w:rsid w:val="0087072A"/>
    <w:rsid w:val="00870C8C"/>
    <w:rsid w:val="0088125C"/>
    <w:rsid w:val="00884C1E"/>
    <w:rsid w:val="0088690B"/>
    <w:rsid w:val="00897972"/>
    <w:rsid w:val="008A1F1F"/>
    <w:rsid w:val="008A6F74"/>
    <w:rsid w:val="008B4465"/>
    <w:rsid w:val="008C098B"/>
    <w:rsid w:val="008C7AC9"/>
    <w:rsid w:val="008D72CC"/>
    <w:rsid w:val="008E538E"/>
    <w:rsid w:val="008F7102"/>
    <w:rsid w:val="0090207F"/>
    <w:rsid w:val="00903384"/>
    <w:rsid w:val="00910771"/>
    <w:rsid w:val="00935D2E"/>
    <w:rsid w:val="00942B43"/>
    <w:rsid w:val="00961524"/>
    <w:rsid w:val="00965AF3"/>
    <w:rsid w:val="00972929"/>
    <w:rsid w:val="009745C0"/>
    <w:rsid w:val="00994EA0"/>
    <w:rsid w:val="009C3A3E"/>
    <w:rsid w:val="009C5755"/>
    <w:rsid w:val="009D4358"/>
    <w:rsid w:val="009E5682"/>
    <w:rsid w:val="00A34646"/>
    <w:rsid w:val="00A37110"/>
    <w:rsid w:val="00A66BF5"/>
    <w:rsid w:val="00A81860"/>
    <w:rsid w:val="00A92837"/>
    <w:rsid w:val="00AA5CF2"/>
    <w:rsid w:val="00AB526C"/>
    <w:rsid w:val="00AD2AB1"/>
    <w:rsid w:val="00AD539C"/>
    <w:rsid w:val="00AD70FC"/>
    <w:rsid w:val="00AF6F79"/>
    <w:rsid w:val="00B0037F"/>
    <w:rsid w:val="00B05730"/>
    <w:rsid w:val="00B143B0"/>
    <w:rsid w:val="00B30246"/>
    <w:rsid w:val="00B557FF"/>
    <w:rsid w:val="00B639CF"/>
    <w:rsid w:val="00B659A3"/>
    <w:rsid w:val="00B7640F"/>
    <w:rsid w:val="00B81D93"/>
    <w:rsid w:val="00B844FE"/>
    <w:rsid w:val="00BA6049"/>
    <w:rsid w:val="00BB3105"/>
    <w:rsid w:val="00BC74B6"/>
    <w:rsid w:val="00BF2FF5"/>
    <w:rsid w:val="00C066A7"/>
    <w:rsid w:val="00C30469"/>
    <w:rsid w:val="00C468E2"/>
    <w:rsid w:val="00C7017B"/>
    <w:rsid w:val="00C74500"/>
    <w:rsid w:val="00CA0ACD"/>
    <w:rsid w:val="00CA50A7"/>
    <w:rsid w:val="00CB41E3"/>
    <w:rsid w:val="00CC31B2"/>
    <w:rsid w:val="00CC59F5"/>
    <w:rsid w:val="00D04B0A"/>
    <w:rsid w:val="00D36873"/>
    <w:rsid w:val="00D54412"/>
    <w:rsid w:val="00D93B3F"/>
    <w:rsid w:val="00DA1314"/>
    <w:rsid w:val="00DA1DD3"/>
    <w:rsid w:val="00DA3E78"/>
    <w:rsid w:val="00DA6FF3"/>
    <w:rsid w:val="00DB6A3D"/>
    <w:rsid w:val="00DD2F85"/>
    <w:rsid w:val="00DD6C12"/>
    <w:rsid w:val="00DE0013"/>
    <w:rsid w:val="00DF0B45"/>
    <w:rsid w:val="00DF2B72"/>
    <w:rsid w:val="00E102B7"/>
    <w:rsid w:val="00E25BEE"/>
    <w:rsid w:val="00E260F1"/>
    <w:rsid w:val="00E3659B"/>
    <w:rsid w:val="00E37FC9"/>
    <w:rsid w:val="00E5027E"/>
    <w:rsid w:val="00E60D2A"/>
    <w:rsid w:val="00E62445"/>
    <w:rsid w:val="00E82C67"/>
    <w:rsid w:val="00E82EAB"/>
    <w:rsid w:val="00EA38D1"/>
    <w:rsid w:val="00EA7D5A"/>
    <w:rsid w:val="00EB044D"/>
    <w:rsid w:val="00EF1324"/>
    <w:rsid w:val="00EF5DDF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83728"/>
    <w:rsid w:val="00FA0397"/>
    <w:rsid w:val="00FD3275"/>
    <w:rsid w:val="00FE0481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F6F7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EB1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EB1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EB1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33EB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3EB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33EB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11">
    <w:name w:val="Основной текст Знак1"/>
    <w:aliases w:val="Основной текст Знак Знак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7">
    <w:name w:val="Основной текст Знак"/>
    <w:aliases w:val="Основной текст Знак1 Знак,Основной текст Знак Знак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aliases w:val="Обычный (Web)"/>
    <w:basedOn w:val="a"/>
    <w:uiPriority w:val="99"/>
    <w:unhideWhenUsed/>
    <w:qFormat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link w:val="afb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c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33EB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433EB1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433EB1"/>
    <w:rPr>
      <w:rFonts w:eastAsiaTheme="minorEastAsia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433EB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433EB1"/>
    <w:rPr>
      <w:b/>
      <w:bCs/>
    </w:rPr>
  </w:style>
  <w:style w:type="paragraph" w:customStyle="1" w:styleId="xl86">
    <w:name w:val="xl86"/>
    <w:basedOn w:val="a"/>
    <w:rsid w:val="00433EB1"/>
    <w:pP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0"/>
      <w:szCs w:val="20"/>
      <w:lang w:eastAsia="ru-RU"/>
    </w:rPr>
  </w:style>
  <w:style w:type="character" w:customStyle="1" w:styleId="aff3">
    <w:name w:val="Цветовое выделение"/>
    <w:rsid w:val="00433EB1"/>
    <w:rPr>
      <w:b/>
      <w:bCs/>
      <w:color w:val="000080"/>
      <w:sz w:val="18"/>
      <w:szCs w:val="18"/>
    </w:rPr>
  </w:style>
  <w:style w:type="paragraph" w:customStyle="1" w:styleId="aff4">
    <w:name w:val="Комментарий"/>
    <w:basedOn w:val="a"/>
    <w:next w:val="a"/>
    <w:rsid w:val="00433EB1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  <w:lang w:eastAsia="ru-RU"/>
    </w:rPr>
  </w:style>
  <w:style w:type="paragraph" w:customStyle="1" w:styleId="210">
    <w:name w:val="Основной текст 21"/>
    <w:basedOn w:val="a"/>
    <w:rsid w:val="00433EB1"/>
    <w:pPr>
      <w:ind w:left="360"/>
      <w:jc w:val="both"/>
    </w:pPr>
    <w:rPr>
      <w:sz w:val="26"/>
      <w:szCs w:val="20"/>
    </w:rPr>
  </w:style>
  <w:style w:type="paragraph" w:customStyle="1" w:styleId="aff5">
    <w:name w:val="Заголовок статьи"/>
    <w:basedOn w:val="a"/>
    <w:next w:val="a"/>
    <w:rsid w:val="00433EB1"/>
    <w:pPr>
      <w:widowControl w:val="0"/>
      <w:autoSpaceDE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customStyle="1" w:styleId="aff6">
    <w:name w:val="Таблицы (моноширинный)"/>
    <w:basedOn w:val="a"/>
    <w:next w:val="a"/>
    <w:rsid w:val="00433EB1"/>
    <w:pPr>
      <w:widowControl w:val="0"/>
      <w:autoSpaceDE w:val="0"/>
      <w:jc w:val="both"/>
    </w:pPr>
    <w:rPr>
      <w:rFonts w:ascii="Courier New" w:hAnsi="Courier New" w:cs="Courier New"/>
      <w:sz w:val="18"/>
      <w:szCs w:val="18"/>
    </w:rPr>
  </w:style>
  <w:style w:type="paragraph" w:styleId="25">
    <w:name w:val="Body Text 2"/>
    <w:basedOn w:val="a"/>
    <w:link w:val="26"/>
    <w:rsid w:val="00433EB1"/>
    <w:pPr>
      <w:suppressAutoHyphens w:val="0"/>
      <w:ind w:left="360"/>
      <w:jc w:val="both"/>
    </w:pPr>
    <w:rPr>
      <w:sz w:val="26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433E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5">
    <w:name w:val="Обычный1"/>
    <w:rsid w:val="00433E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33EB1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sz w:val="20"/>
      <w:szCs w:val="20"/>
      <w:lang w:eastAsia="ru-RU"/>
    </w:rPr>
  </w:style>
  <w:style w:type="character" w:styleId="aff7">
    <w:name w:val="footnote reference"/>
    <w:aliases w:val="5"/>
    <w:basedOn w:val="a0"/>
    <w:uiPriority w:val="99"/>
    <w:rsid w:val="00433EB1"/>
    <w:rPr>
      <w:rFonts w:cs="Times New Roman"/>
      <w:vertAlign w:val="superscript"/>
    </w:rPr>
  </w:style>
  <w:style w:type="paragraph" w:customStyle="1" w:styleId="ConsPlusNonformat">
    <w:name w:val="ConsPlusNonformat"/>
    <w:link w:val="ConsPlusNonformat0"/>
    <w:rsid w:val="00433E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F6F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Обычный текст"/>
    <w:basedOn w:val="a"/>
    <w:link w:val="aff9"/>
    <w:qFormat/>
    <w:rsid w:val="00433EB1"/>
    <w:pPr>
      <w:suppressAutoHyphens w:val="0"/>
      <w:ind w:firstLine="709"/>
      <w:jc w:val="both"/>
    </w:pPr>
    <w:rPr>
      <w:lang w:val="en-US" w:bidi="en-US"/>
    </w:rPr>
  </w:style>
  <w:style w:type="character" w:customStyle="1" w:styleId="aff9">
    <w:name w:val="Обычный текст Знак"/>
    <w:basedOn w:val="a0"/>
    <w:link w:val="aff8"/>
    <w:rsid w:val="00433EB1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ffa">
    <w:name w:val="Базовый"/>
    <w:rsid w:val="00433EB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F6F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1">
    <w:name w:val="Основной текст (3)_"/>
    <w:link w:val="32"/>
    <w:locked/>
    <w:rsid w:val="00AF6F79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F6F79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0">
    <w:name w:val="Основной текст (12)_"/>
    <w:link w:val="121"/>
    <w:locked/>
    <w:rsid w:val="00AF6F79"/>
    <w:rPr>
      <w:sz w:val="45"/>
      <w:szCs w:val="4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AF6F79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45"/>
      <w:szCs w:val="45"/>
      <w:lang w:eastAsia="en-US"/>
    </w:rPr>
  </w:style>
  <w:style w:type="paragraph" w:customStyle="1" w:styleId="s1">
    <w:name w:val="s_1"/>
    <w:basedOn w:val="a"/>
    <w:rsid w:val="009D4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footnote text"/>
    <w:basedOn w:val="a"/>
    <w:link w:val="affc"/>
    <w:uiPriority w:val="99"/>
    <w:rsid w:val="007E25A3"/>
    <w:pPr>
      <w:suppressAutoHyphens w:val="0"/>
    </w:pPr>
    <w:rPr>
      <w:lang w:eastAsia="ru-RU"/>
    </w:rPr>
  </w:style>
  <w:style w:type="character" w:customStyle="1" w:styleId="affc">
    <w:name w:val="Текст сноски Знак"/>
    <w:basedOn w:val="a0"/>
    <w:link w:val="affb"/>
    <w:uiPriority w:val="99"/>
    <w:rsid w:val="007E25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locked/>
    <w:rsid w:val="00BF2FF5"/>
    <w:rPr>
      <w:rFonts w:ascii="Calibri" w:eastAsia="Times New Roman" w:hAnsi="Calibri" w:cs="Times New Roman"/>
      <w:lang w:eastAsia="ru-RU"/>
    </w:rPr>
  </w:style>
  <w:style w:type="paragraph" w:customStyle="1" w:styleId="consplusnormal1">
    <w:name w:val="consplusnormal"/>
    <w:basedOn w:val="a"/>
    <w:rsid w:val="0046644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3">
    <w:name w:val="Основной текст3"/>
    <w:basedOn w:val="a"/>
    <w:rsid w:val="00466443"/>
    <w:pPr>
      <w:widowControl w:val="0"/>
      <w:shd w:val="clear" w:color="auto" w:fill="FFFFFF"/>
      <w:suppressAutoHyphens w:val="0"/>
      <w:spacing w:before="60" w:line="518" w:lineRule="exact"/>
    </w:pPr>
    <w:rPr>
      <w:color w:val="000000"/>
      <w:spacing w:val="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19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49</cp:revision>
  <cp:lastPrinted>2019-02-16T09:03:00Z</cp:lastPrinted>
  <dcterms:created xsi:type="dcterms:W3CDTF">2016-10-06T03:55:00Z</dcterms:created>
  <dcterms:modified xsi:type="dcterms:W3CDTF">2011-08-08T18:17:00Z</dcterms:modified>
</cp:coreProperties>
</file>